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0E8" w:rsidRPr="002C2F18" w:rsidRDefault="000D30E8" w:rsidP="000D30E8">
      <w:pPr>
        <w:rPr>
          <w:rFonts w:ascii="Arial" w:hAnsi="Arial" w:cs="Arial"/>
          <w:b/>
          <w:sz w:val="24"/>
          <w:szCs w:val="24"/>
        </w:rPr>
      </w:pPr>
      <w:bookmarkStart w:id="0" w:name="OLE_LINK33"/>
      <w:bookmarkStart w:id="1" w:name="OLE_LINK34"/>
      <w:bookmarkStart w:id="2" w:name="OLE_LINK12"/>
      <w:bookmarkStart w:id="3" w:name="OLE_LINK13"/>
      <w:r w:rsidRPr="003D2895">
        <w:rPr>
          <w:rFonts w:ascii="Arial" w:hAnsi="Arial" w:cs="Arial"/>
          <w:b/>
          <w:sz w:val="24"/>
          <w:szCs w:val="24"/>
        </w:rPr>
        <w:t>3GPP TSG-RAN WG</w:t>
      </w:r>
      <w:r>
        <w:rPr>
          <w:rFonts w:ascii="Arial" w:hAnsi="Arial" w:cs="Arial" w:hint="eastAsia"/>
          <w:b/>
          <w:sz w:val="24"/>
          <w:szCs w:val="24"/>
        </w:rPr>
        <w:t>1</w:t>
      </w:r>
      <w:r w:rsidRPr="003D2895">
        <w:rPr>
          <w:rFonts w:ascii="Arial" w:hAnsi="Arial" w:cs="Arial"/>
          <w:b/>
          <w:sz w:val="24"/>
          <w:szCs w:val="24"/>
        </w:rPr>
        <w:t xml:space="preserve"> Meeting #</w:t>
      </w:r>
      <w:r>
        <w:rPr>
          <w:rFonts w:ascii="Arial" w:hAnsi="Arial" w:cs="Arial" w:hint="eastAsia"/>
          <w:b/>
          <w:sz w:val="24"/>
          <w:szCs w:val="24"/>
        </w:rPr>
        <w:t xml:space="preserve">89                          </w:t>
      </w:r>
      <w:r>
        <w:rPr>
          <w:rFonts w:ascii="Arial" w:hAnsi="Arial" w:cs="Arial"/>
          <w:b/>
          <w:sz w:val="24"/>
          <w:szCs w:val="24"/>
        </w:rPr>
        <w:t xml:space="preserve">              </w:t>
      </w:r>
      <w:r>
        <w:rPr>
          <w:rFonts w:ascii="Arial" w:hAnsi="Arial" w:cs="Arial" w:hint="eastAsia"/>
          <w:b/>
          <w:sz w:val="24"/>
          <w:szCs w:val="24"/>
        </w:rPr>
        <w:t xml:space="preserve">     </w:t>
      </w:r>
      <w:r w:rsidR="00440874">
        <w:rPr>
          <w:rFonts w:ascii="Arial" w:hAnsi="Arial" w:cs="Arial"/>
          <w:b/>
          <w:sz w:val="24"/>
          <w:szCs w:val="24"/>
        </w:rPr>
        <w:t xml:space="preserve"> </w:t>
      </w:r>
      <w:r w:rsidR="00D13506">
        <w:rPr>
          <w:rFonts w:ascii="Arial" w:hAnsi="Arial" w:cs="Arial" w:hint="eastAsia"/>
          <w:b/>
          <w:sz w:val="24"/>
          <w:szCs w:val="24"/>
        </w:rPr>
        <w:t xml:space="preserve">           </w:t>
      </w:r>
      <w:r>
        <w:rPr>
          <w:rFonts w:ascii="Arial" w:hAnsi="Arial" w:cs="Arial" w:hint="eastAsia"/>
          <w:b/>
          <w:sz w:val="24"/>
          <w:szCs w:val="24"/>
        </w:rPr>
        <w:t xml:space="preserve">  </w:t>
      </w:r>
      <w:r w:rsidRPr="00F744B7">
        <w:rPr>
          <w:rFonts w:ascii="Arial" w:hAnsi="Arial" w:cs="Arial"/>
          <w:b/>
          <w:sz w:val="24"/>
          <w:szCs w:val="24"/>
        </w:rPr>
        <w:t>R</w:t>
      </w:r>
      <w:r>
        <w:rPr>
          <w:rFonts w:ascii="Arial" w:hAnsi="Arial" w:cs="Arial" w:hint="eastAsia"/>
          <w:b/>
          <w:sz w:val="24"/>
          <w:szCs w:val="24"/>
        </w:rPr>
        <w:t>1</w:t>
      </w:r>
      <w:r w:rsidRPr="00F744B7">
        <w:rPr>
          <w:rFonts w:ascii="Arial" w:hAnsi="Arial" w:cs="Arial"/>
          <w:b/>
          <w:sz w:val="24"/>
          <w:szCs w:val="24"/>
        </w:rPr>
        <w:t>-1</w:t>
      </w:r>
      <w:r>
        <w:rPr>
          <w:rFonts w:ascii="Arial" w:hAnsi="Arial" w:cs="Arial" w:hint="eastAsia"/>
          <w:b/>
          <w:sz w:val="24"/>
          <w:szCs w:val="24"/>
        </w:rPr>
        <w:t>7</w:t>
      </w:r>
      <w:r w:rsidR="00440874">
        <w:rPr>
          <w:rFonts w:ascii="Arial" w:hAnsi="Arial" w:cs="Arial" w:hint="eastAsia"/>
          <w:b/>
          <w:sz w:val="24"/>
          <w:szCs w:val="24"/>
        </w:rPr>
        <w:t>07102</w:t>
      </w:r>
      <w:r>
        <w:rPr>
          <w:rFonts w:ascii="Arial" w:hAnsi="Arial" w:cs="Arial" w:hint="eastAsia"/>
          <w:b/>
          <w:sz w:val="24"/>
          <w:szCs w:val="24"/>
        </w:rPr>
        <w:t xml:space="preserve">        </w:t>
      </w:r>
    </w:p>
    <w:p w:rsidR="000D30E8" w:rsidRPr="00BE36A8" w:rsidRDefault="000D30E8" w:rsidP="000D30E8">
      <w:pPr>
        <w:rPr>
          <w:rFonts w:ascii="Arial" w:hAnsi="Arial" w:cs="Arial"/>
          <w:b/>
          <w:sz w:val="24"/>
          <w:szCs w:val="24"/>
        </w:rPr>
      </w:pPr>
      <w:r>
        <w:rPr>
          <w:rFonts w:ascii="Arial" w:hAnsi="Arial" w:cs="Arial" w:hint="eastAsia"/>
          <w:b/>
          <w:sz w:val="24"/>
          <w:szCs w:val="24"/>
        </w:rPr>
        <w:t>Hangzhou</w:t>
      </w:r>
      <w:r w:rsidRPr="007273D5">
        <w:rPr>
          <w:rFonts w:ascii="Arial" w:hAnsi="Arial" w:cs="Arial" w:hint="eastAsia"/>
          <w:b/>
          <w:sz w:val="24"/>
          <w:szCs w:val="24"/>
        </w:rPr>
        <w:t>,</w:t>
      </w:r>
      <w:r w:rsidRPr="007273D5">
        <w:rPr>
          <w:rFonts w:ascii="Arial" w:hAnsi="Arial" w:cs="Arial"/>
          <w:b/>
          <w:sz w:val="24"/>
          <w:szCs w:val="24"/>
        </w:rPr>
        <w:t xml:space="preserve"> </w:t>
      </w:r>
      <w:r>
        <w:rPr>
          <w:rFonts w:ascii="Arial" w:hAnsi="Arial" w:cs="Arial" w:hint="eastAsia"/>
          <w:b/>
          <w:sz w:val="24"/>
          <w:szCs w:val="24"/>
        </w:rPr>
        <w:t>China</w:t>
      </w:r>
      <w:r w:rsidRPr="008B4F2A">
        <w:rPr>
          <w:rFonts w:ascii="Arial" w:eastAsia="MS Mincho" w:hAnsi="Arial" w:cs="Arial"/>
          <w:b/>
          <w:sz w:val="24"/>
          <w:szCs w:val="24"/>
          <w:lang w:eastAsia="en-US"/>
        </w:rPr>
        <w:t xml:space="preserve">, </w:t>
      </w:r>
      <w:r>
        <w:rPr>
          <w:rFonts w:ascii="Arial" w:hAnsi="Arial" w:cs="Arial" w:hint="eastAsia"/>
          <w:b/>
          <w:sz w:val="24"/>
          <w:szCs w:val="24"/>
        </w:rPr>
        <w:t>15</w:t>
      </w:r>
      <w:r w:rsidRPr="008B4F2A">
        <w:rPr>
          <w:rFonts w:ascii="Arial" w:eastAsia="MS Mincho" w:hAnsi="Arial" w:cs="Arial"/>
          <w:b/>
          <w:sz w:val="24"/>
          <w:szCs w:val="24"/>
          <w:lang w:eastAsia="en-US"/>
        </w:rPr>
        <w:t>–</w:t>
      </w:r>
      <w:r>
        <w:rPr>
          <w:rFonts w:ascii="Arial" w:hAnsi="Arial" w:cs="Arial" w:hint="eastAsia"/>
          <w:b/>
          <w:sz w:val="24"/>
          <w:szCs w:val="24"/>
        </w:rPr>
        <w:t>19, May</w:t>
      </w:r>
      <w:r>
        <w:rPr>
          <w:rFonts w:ascii="Arial" w:eastAsia="MS Mincho" w:hAnsi="Arial" w:cs="Arial"/>
          <w:b/>
          <w:sz w:val="24"/>
          <w:szCs w:val="24"/>
          <w:lang w:eastAsia="en-US"/>
        </w:rPr>
        <w:t>,</w:t>
      </w:r>
      <w:r>
        <w:rPr>
          <w:rFonts w:ascii="Arial" w:hAnsi="Arial" w:cs="Arial" w:hint="eastAsia"/>
          <w:b/>
          <w:sz w:val="24"/>
          <w:szCs w:val="24"/>
        </w:rPr>
        <w:t xml:space="preserve"> </w:t>
      </w:r>
      <w:r w:rsidRPr="008B4F2A">
        <w:rPr>
          <w:rFonts w:ascii="Arial" w:eastAsia="MS Mincho" w:hAnsi="Arial" w:cs="Arial"/>
          <w:b/>
          <w:sz w:val="24"/>
          <w:szCs w:val="24"/>
          <w:lang w:eastAsia="en-US"/>
        </w:rPr>
        <w:t>201</w:t>
      </w:r>
      <w:r>
        <w:rPr>
          <w:rFonts w:ascii="Arial" w:hAnsi="Arial" w:cs="Arial" w:hint="eastAsia"/>
          <w:b/>
          <w:sz w:val="24"/>
          <w:szCs w:val="24"/>
        </w:rPr>
        <w:t>7</w:t>
      </w:r>
    </w:p>
    <w:p w:rsidR="0023314C" w:rsidRPr="00273918" w:rsidRDefault="0023314C" w:rsidP="00471377">
      <w:pPr>
        <w:pStyle w:val="a4"/>
        <w:tabs>
          <w:tab w:val="clear" w:pos="4536"/>
        </w:tabs>
        <w:rPr>
          <w:sz w:val="24"/>
          <w:szCs w:val="22"/>
        </w:rPr>
      </w:pPr>
      <w:r w:rsidRPr="00273918">
        <w:rPr>
          <w:sz w:val="24"/>
          <w:szCs w:val="22"/>
        </w:rPr>
        <w:t>Source:</w:t>
      </w:r>
      <w:r w:rsidR="001B5F20" w:rsidRPr="00273918">
        <w:rPr>
          <w:rFonts w:eastAsia="宋体" w:hint="eastAsia"/>
          <w:sz w:val="24"/>
          <w:szCs w:val="22"/>
          <w:lang w:eastAsia="zh-CN"/>
        </w:rPr>
        <w:t xml:space="preserve">               </w:t>
      </w:r>
      <w:r w:rsidRPr="00273918">
        <w:rPr>
          <w:sz w:val="24"/>
          <w:szCs w:val="22"/>
        </w:rPr>
        <w:t>ZTE</w:t>
      </w:r>
      <w:r w:rsidR="000D30E8">
        <w:rPr>
          <w:sz w:val="24"/>
        </w:rPr>
        <w:t xml:space="preserve"> </w:t>
      </w:r>
    </w:p>
    <w:p w:rsidR="00D8419D" w:rsidRPr="00273918" w:rsidRDefault="0023314C" w:rsidP="00471377">
      <w:pPr>
        <w:pStyle w:val="a4"/>
        <w:tabs>
          <w:tab w:val="clear" w:pos="4536"/>
        </w:tabs>
        <w:rPr>
          <w:rFonts w:eastAsia="宋体"/>
          <w:sz w:val="24"/>
          <w:szCs w:val="22"/>
          <w:lang w:eastAsia="zh-CN"/>
        </w:rPr>
      </w:pPr>
      <w:r w:rsidRPr="00273918">
        <w:rPr>
          <w:sz w:val="24"/>
          <w:szCs w:val="22"/>
        </w:rPr>
        <w:t>Title:</w:t>
      </w:r>
      <w:r w:rsidRPr="00273918">
        <w:rPr>
          <w:rFonts w:hint="eastAsia"/>
          <w:sz w:val="24"/>
          <w:szCs w:val="22"/>
        </w:rPr>
        <w:t xml:space="preserve">  </w:t>
      </w:r>
      <w:r w:rsidR="008F3A64" w:rsidRPr="00273918">
        <w:rPr>
          <w:rFonts w:eastAsia="宋体" w:hint="eastAsia"/>
          <w:sz w:val="24"/>
          <w:szCs w:val="22"/>
          <w:lang w:eastAsia="zh-CN"/>
        </w:rPr>
        <w:t xml:space="preserve">               </w:t>
      </w:r>
      <w:r w:rsidR="003D7049" w:rsidRPr="00273918">
        <w:rPr>
          <w:rFonts w:eastAsia="宋体" w:hint="eastAsia"/>
          <w:sz w:val="24"/>
          <w:szCs w:val="22"/>
          <w:lang w:eastAsia="zh-CN"/>
        </w:rPr>
        <w:t xml:space="preserve"> </w:t>
      </w:r>
      <w:bookmarkStart w:id="4" w:name="OLE_LINK19"/>
      <w:r w:rsidR="008F3A64" w:rsidRPr="00273918">
        <w:rPr>
          <w:rFonts w:eastAsia="宋体" w:hint="eastAsia"/>
          <w:sz w:val="24"/>
          <w:szCs w:val="22"/>
          <w:lang w:eastAsia="zh-CN"/>
        </w:rPr>
        <w:t xml:space="preserve"> </w:t>
      </w:r>
      <w:bookmarkEnd w:id="4"/>
      <w:r w:rsidR="00D13506">
        <w:rPr>
          <w:rFonts w:eastAsia="宋体" w:hint="eastAsia"/>
          <w:sz w:val="24"/>
          <w:szCs w:val="22"/>
          <w:lang w:eastAsia="zh-CN"/>
        </w:rPr>
        <w:t xml:space="preserve"> </w:t>
      </w:r>
      <w:r w:rsidR="00600251">
        <w:rPr>
          <w:rFonts w:eastAsia="宋体" w:hint="eastAsia"/>
          <w:sz w:val="24"/>
          <w:szCs w:val="22"/>
          <w:lang w:eastAsia="zh-CN"/>
        </w:rPr>
        <w:t xml:space="preserve">Power consumption reduction for physical channels for </w:t>
      </w:r>
      <w:r w:rsidR="00440874">
        <w:rPr>
          <w:rFonts w:eastAsia="宋体"/>
          <w:sz w:val="24"/>
          <w:szCs w:val="22"/>
          <w:lang w:eastAsia="zh-CN"/>
        </w:rPr>
        <w:t>NB-IoT</w:t>
      </w:r>
    </w:p>
    <w:p w:rsidR="0023314C" w:rsidRPr="00273918" w:rsidRDefault="0023314C" w:rsidP="00471377">
      <w:pPr>
        <w:pStyle w:val="a4"/>
        <w:tabs>
          <w:tab w:val="clear" w:pos="4536"/>
        </w:tabs>
        <w:rPr>
          <w:rFonts w:eastAsia="宋体"/>
          <w:sz w:val="24"/>
          <w:szCs w:val="22"/>
          <w:lang w:eastAsia="zh-CN"/>
        </w:rPr>
      </w:pPr>
      <w:r w:rsidRPr="00273918">
        <w:rPr>
          <w:sz w:val="24"/>
          <w:szCs w:val="22"/>
        </w:rPr>
        <w:t>Agenda item:</w:t>
      </w:r>
      <w:r w:rsidRPr="00273918">
        <w:rPr>
          <w:rFonts w:hint="eastAsia"/>
          <w:sz w:val="24"/>
          <w:szCs w:val="22"/>
        </w:rPr>
        <w:t xml:space="preserve">      </w:t>
      </w:r>
      <w:r w:rsidR="00440874">
        <w:rPr>
          <w:rFonts w:eastAsia="宋体" w:hint="eastAsia"/>
          <w:sz w:val="24"/>
          <w:szCs w:val="22"/>
          <w:lang w:eastAsia="zh-CN"/>
        </w:rPr>
        <w:t>6.2.7.1.1</w:t>
      </w:r>
    </w:p>
    <w:p w:rsidR="0023314C" w:rsidRPr="00273918" w:rsidRDefault="0023314C" w:rsidP="00471377">
      <w:pPr>
        <w:pStyle w:val="a4"/>
        <w:tabs>
          <w:tab w:val="clear" w:pos="4536"/>
        </w:tabs>
        <w:rPr>
          <w:sz w:val="24"/>
          <w:szCs w:val="22"/>
        </w:rPr>
      </w:pPr>
      <w:r w:rsidRPr="00273918">
        <w:rPr>
          <w:sz w:val="24"/>
          <w:szCs w:val="22"/>
        </w:rPr>
        <w:t xml:space="preserve">Document for:  </w:t>
      </w:r>
      <w:r w:rsidRPr="00273918">
        <w:rPr>
          <w:rFonts w:hint="eastAsia"/>
          <w:sz w:val="24"/>
          <w:szCs w:val="22"/>
        </w:rPr>
        <w:t xml:space="preserve">  </w:t>
      </w:r>
      <w:r w:rsidRPr="00273918">
        <w:rPr>
          <w:sz w:val="24"/>
          <w:szCs w:val="22"/>
        </w:rPr>
        <w:t>Discussion and Decision</w:t>
      </w:r>
    </w:p>
    <w:bookmarkEnd w:id="0"/>
    <w:bookmarkEnd w:id="1"/>
    <w:p w:rsidR="0023314C" w:rsidRPr="00410F14" w:rsidRDefault="0023314C" w:rsidP="0023314C">
      <w:pPr>
        <w:pBdr>
          <w:bottom w:val="single" w:sz="4" w:space="1" w:color="auto"/>
        </w:pBdr>
        <w:tabs>
          <w:tab w:val="left" w:pos="2552"/>
        </w:tabs>
        <w:rPr>
          <w:sz w:val="24"/>
        </w:rPr>
      </w:pPr>
    </w:p>
    <w:p w:rsidR="00751E2E" w:rsidRDefault="0023314C">
      <w:pPr>
        <w:pStyle w:val="1"/>
        <w:spacing w:beforeLines="50" w:before="120" w:afterLines="50" w:after="120" w:line="360" w:lineRule="auto"/>
        <w:ind w:left="431" w:hanging="431"/>
        <w:rPr>
          <w:rFonts w:eastAsia="宋体"/>
          <w:lang w:val="en-US"/>
        </w:rPr>
      </w:pPr>
      <w:r w:rsidRPr="00410F14">
        <w:rPr>
          <w:lang w:val="en-US"/>
        </w:rPr>
        <w:t>Introduction</w:t>
      </w:r>
    </w:p>
    <w:p w:rsidR="00751E2E" w:rsidRDefault="00600251">
      <w:pPr>
        <w:spacing w:beforeLines="50" w:before="120" w:afterLines="50" w:after="120"/>
        <w:rPr>
          <w:rFonts w:ascii="Times New Roman" w:hAnsi="Times New Roman"/>
          <w:sz w:val="20"/>
          <w:szCs w:val="20"/>
        </w:rPr>
      </w:pPr>
      <w:bookmarkStart w:id="5" w:name="OLE_LINK6"/>
      <w:bookmarkStart w:id="6" w:name="OLE_LINK7"/>
      <w:bookmarkStart w:id="7" w:name="OLE_LINK1"/>
      <w:bookmarkStart w:id="8" w:name="OLE_LINK2"/>
      <w:bookmarkEnd w:id="2"/>
      <w:bookmarkEnd w:id="3"/>
      <w:r w:rsidRPr="0023283C">
        <w:rPr>
          <w:rFonts w:ascii="Times New Roman" w:hAnsi="Times New Roman"/>
          <w:sz w:val="20"/>
          <w:szCs w:val="20"/>
        </w:rPr>
        <w:t>In RAN</w:t>
      </w:r>
      <w:r>
        <w:rPr>
          <w:rFonts w:ascii="Times New Roman" w:hAnsi="Times New Roman" w:hint="eastAsia"/>
          <w:sz w:val="20"/>
          <w:szCs w:val="20"/>
        </w:rPr>
        <w:t xml:space="preserve"> </w:t>
      </w:r>
      <w:r w:rsidRPr="0023283C">
        <w:rPr>
          <w:rFonts w:ascii="Times New Roman" w:hAnsi="Times New Roman" w:hint="eastAsia"/>
          <w:sz w:val="20"/>
          <w:szCs w:val="20"/>
        </w:rPr>
        <w:t>#</w:t>
      </w:r>
      <w:r>
        <w:rPr>
          <w:rFonts w:ascii="Times New Roman" w:hAnsi="Times New Roman" w:hint="eastAsia"/>
          <w:sz w:val="20"/>
          <w:szCs w:val="20"/>
        </w:rPr>
        <w:t>75</w:t>
      </w:r>
      <w:r w:rsidRPr="0023283C">
        <w:rPr>
          <w:rFonts w:ascii="Times New Roman" w:hAnsi="Times New Roman"/>
          <w:sz w:val="20"/>
          <w:szCs w:val="20"/>
        </w:rPr>
        <w:t xml:space="preserve"> m</w:t>
      </w:r>
      <w:r w:rsidRPr="00401461">
        <w:rPr>
          <w:rFonts w:ascii="Times New Roman" w:hAnsi="Times New Roman"/>
          <w:sz w:val="20"/>
          <w:szCs w:val="20"/>
        </w:rPr>
        <w:t xml:space="preserve">eeting, </w:t>
      </w:r>
      <w:r w:rsidRPr="00401461">
        <w:rPr>
          <w:rFonts w:ascii="Times New Roman" w:hAnsi="Times New Roman" w:hint="eastAsia"/>
          <w:sz w:val="20"/>
          <w:szCs w:val="20"/>
        </w:rPr>
        <w:t>new WID RP-170</w:t>
      </w:r>
      <w:r>
        <w:rPr>
          <w:rFonts w:ascii="Times New Roman" w:hAnsi="Times New Roman" w:hint="eastAsia"/>
          <w:sz w:val="20"/>
          <w:szCs w:val="20"/>
        </w:rPr>
        <w:t>73</w:t>
      </w:r>
      <w:r w:rsidRPr="00401461">
        <w:rPr>
          <w:rFonts w:ascii="Times New Roman" w:hAnsi="Times New Roman" w:hint="eastAsia"/>
          <w:sz w:val="20"/>
          <w:szCs w:val="20"/>
        </w:rPr>
        <w:t xml:space="preserve">2 on </w:t>
      </w:r>
      <w:r w:rsidRPr="00401461">
        <w:rPr>
          <w:rFonts w:ascii="Times New Roman" w:hAnsi="Times New Roman"/>
          <w:sz w:val="20"/>
          <w:szCs w:val="20"/>
        </w:rPr>
        <w:t>Even further enhanced MTC for LTE</w:t>
      </w:r>
      <w:r w:rsidRPr="00401461">
        <w:rPr>
          <w:rFonts w:ascii="Times New Roman" w:hAnsi="Times New Roman" w:hint="eastAsia"/>
          <w:sz w:val="20"/>
          <w:szCs w:val="20"/>
        </w:rPr>
        <w:t xml:space="preserve"> was agreed as working a</w:t>
      </w:r>
      <w:r w:rsidRPr="00401461">
        <w:rPr>
          <w:rFonts w:ascii="Times New Roman" w:hAnsi="Times New Roman"/>
          <w:sz w:val="20"/>
          <w:szCs w:val="20"/>
        </w:rPr>
        <w:t>greement</w:t>
      </w:r>
      <w:r w:rsidRPr="00401461">
        <w:rPr>
          <w:rFonts w:ascii="Times New Roman" w:hAnsi="Times New Roman" w:hint="eastAsia"/>
          <w:sz w:val="20"/>
          <w:szCs w:val="20"/>
        </w:rPr>
        <w:t xml:space="preserve"> [1]. One of the objective</w:t>
      </w:r>
      <w:r>
        <w:rPr>
          <w:rFonts w:ascii="Times New Roman" w:hAnsi="Times New Roman" w:hint="eastAsia"/>
          <w:sz w:val="20"/>
          <w:szCs w:val="20"/>
        </w:rPr>
        <w:t>s is to reduce power consumption</w:t>
      </w:r>
      <w:r w:rsidRPr="00401461">
        <w:rPr>
          <w:rFonts w:ascii="Times New Roman" w:hAnsi="Times New Roman" w:hint="eastAsia"/>
          <w:sz w:val="20"/>
          <w:szCs w:val="20"/>
        </w:rPr>
        <w:t>.</w:t>
      </w:r>
    </w:p>
    <w:p w:rsidR="00731F55" w:rsidRPr="00731F55" w:rsidRDefault="00731F55" w:rsidP="00731F55">
      <w:pPr>
        <w:ind w:right="-99"/>
        <w:rPr>
          <w:rFonts w:ascii="Times New Roman" w:hAnsi="Times New Roman"/>
          <w:sz w:val="20"/>
          <w:szCs w:val="20"/>
        </w:rPr>
      </w:pPr>
      <w:r w:rsidRPr="00731F55">
        <w:rPr>
          <w:rFonts w:ascii="Times New Roman" w:hAnsi="Times New Roman"/>
          <w:sz w:val="20"/>
          <w:szCs w:val="20"/>
        </w:rPr>
        <w:t>Improved power consumption: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Power consumption reduction for physical channels [RAN1 lead, RAN2,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idle mode paging and/or connected mode DRX, specify physical signal/channel that can be efficiently decoded or detected prior to decoding the physical downlink control/data channel.</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connected mode, specify physical signal/channel/DCI for HARQ-ACK feedback in DL for data transmission in UL.</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Relaxed monitoring for cell reselection [RAN2 lead,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relaxed UE monitoring for cell (re)selection e.g. by (re)configuration.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Support efficient transition between CE mode and non-CE for non-BL UE [RAN2 lead]</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CE mode operation (i.e., narrowband/wideband) for power saving purposes.</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This work is started after RAN#76 if the work is not completed already in Rel-14.</w:t>
      </w:r>
    </w:p>
    <w:bookmarkEnd w:id="5"/>
    <w:bookmarkEnd w:id="6"/>
    <w:p w:rsidR="00751E2E" w:rsidRDefault="00600251">
      <w:pPr>
        <w:overflowPunct w:val="0"/>
        <w:autoSpaceDE w:val="0"/>
        <w:autoSpaceDN w:val="0"/>
        <w:spacing w:beforeLines="50" w:before="120" w:afterLines="100" w:after="240"/>
        <w:jc w:val="both"/>
        <w:rPr>
          <w:rFonts w:ascii="Times New Roman" w:hAnsi="Times New Roman"/>
          <w:sz w:val="20"/>
          <w:szCs w:val="20"/>
        </w:rPr>
      </w:pPr>
      <w:r w:rsidRPr="002E34D6">
        <w:rPr>
          <w:rFonts w:ascii="Times New Roman" w:hAnsi="Times New Roman" w:hint="eastAsia"/>
          <w:sz w:val="20"/>
          <w:szCs w:val="20"/>
        </w:rPr>
        <w:t xml:space="preserve">In this contribution, </w:t>
      </w:r>
      <w:r w:rsidRPr="002E34D6">
        <w:rPr>
          <w:rFonts w:ascii="Times New Roman" w:hAnsi="Times New Roman"/>
          <w:sz w:val="20"/>
          <w:szCs w:val="20"/>
        </w:rPr>
        <w:t>we discuss</w:t>
      </w:r>
      <w:r w:rsidRPr="002E34D6">
        <w:rPr>
          <w:rFonts w:ascii="Times New Roman" w:hAnsi="Times New Roman" w:hint="eastAsia"/>
          <w:sz w:val="20"/>
          <w:szCs w:val="20"/>
        </w:rPr>
        <w:t xml:space="preserve"> the</w:t>
      </w:r>
      <w:r>
        <w:rPr>
          <w:rFonts w:ascii="Times New Roman" w:hAnsi="Times New Roman" w:hint="eastAsia"/>
          <w:sz w:val="20"/>
          <w:szCs w:val="20"/>
        </w:rPr>
        <w:t xml:space="preserve"> support of </w:t>
      </w:r>
      <w:r>
        <w:rPr>
          <w:rFonts w:ascii="Times New Roman" w:hAnsi="Times New Roman" w:hint="eastAsia"/>
          <w:sz w:val="20"/>
        </w:rPr>
        <w:t>power consumption reduction</w:t>
      </w:r>
      <w:r>
        <w:rPr>
          <w:rFonts w:ascii="Times New Roman" w:hAnsi="Times New Roman" w:hint="eastAsia"/>
          <w:sz w:val="20"/>
          <w:szCs w:val="20"/>
        </w:rPr>
        <w:t xml:space="preserve"> </w:t>
      </w:r>
      <w:r w:rsidRPr="002E34D6">
        <w:rPr>
          <w:rFonts w:ascii="Times New Roman" w:hAnsi="Times New Roman" w:hint="eastAsia"/>
          <w:sz w:val="20"/>
          <w:szCs w:val="20"/>
        </w:rPr>
        <w:t xml:space="preserve">for </w:t>
      </w:r>
      <w:bookmarkEnd w:id="7"/>
      <w:bookmarkEnd w:id="8"/>
      <w:r>
        <w:rPr>
          <w:rFonts w:ascii="Times New Roman" w:hAnsi="Times New Roman" w:hint="eastAsia"/>
          <w:sz w:val="20"/>
          <w:szCs w:val="20"/>
        </w:rPr>
        <w:t>decoding the physical downlink control/data channel</w:t>
      </w:r>
      <w:r w:rsidR="003D1C44">
        <w:rPr>
          <w:rFonts w:ascii="Times New Roman" w:hAnsi="Times New Roman" w:hint="eastAsia"/>
          <w:sz w:val="20"/>
          <w:szCs w:val="20"/>
        </w:rPr>
        <w:t>.</w:t>
      </w:r>
    </w:p>
    <w:p w:rsidR="00751E2E" w:rsidRDefault="00A22A92">
      <w:pPr>
        <w:pStyle w:val="1"/>
        <w:spacing w:beforeLines="50" w:before="120" w:afterLines="50" w:after="120" w:line="360" w:lineRule="auto"/>
        <w:ind w:left="431" w:hanging="431"/>
        <w:rPr>
          <w:lang w:val="en-US"/>
        </w:rPr>
      </w:pPr>
      <w:r>
        <w:rPr>
          <w:rFonts w:hint="eastAsia"/>
          <w:lang w:val="en-US"/>
        </w:rPr>
        <w:t xml:space="preserve">Discussion on </w:t>
      </w:r>
      <w:r w:rsidR="00B60420">
        <w:rPr>
          <w:rFonts w:hint="eastAsia"/>
          <w:lang w:val="en-US"/>
        </w:rPr>
        <w:t xml:space="preserve">solutions for </w:t>
      </w:r>
      <w:r>
        <w:rPr>
          <w:rFonts w:hint="eastAsia"/>
          <w:lang w:val="en-US"/>
        </w:rPr>
        <w:t>reduc</w:t>
      </w:r>
      <w:r w:rsidR="00B60420">
        <w:rPr>
          <w:rFonts w:hint="eastAsia"/>
          <w:lang w:val="en-US"/>
        </w:rPr>
        <w:t>ed</w:t>
      </w:r>
      <w:r>
        <w:rPr>
          <w:rFonts w:hint="eastAsia"/>
          <w:lang w:val="en-US"/>
        </w:rPr>
        <w:t xml:space="preserve"> </w:t>
      </w:r>
      <w:r w:rsidR="00600251">
        <w:rPr>
          <w:rFonts w:hint="eastAsia"/>
          <w:lang w:val="en-US"/>
        </w:rPr>
        <w:t>power consumption</w:t>
      </w:r>
    </w:p>
    <w:p w:rsidR="00751E2E" w:rsidRDefault="00024AAB">
      <w:pPr>
        <w:spacing w:beforeLines="50" w:before="120" w:afterLines="50" w:after="120"/>
        <w:rPr>
          <w:rFonts w:ascii="Times New Roman" w:hAnsi="Times New Roman"/>
          <w:sz w:val="20"/>
          <w:szCs w:val="20"/>
        </w:rPr>
      </w:pPr>
      <w:r>
        <w:rPr>
          <w:rFonts w:ascii="Times New Roman" w:hAnsi="Times New Roman"/>
          <w:sz w:val="20"/>
          <w:szCs w:val="20"/>
        </w:rPr>
        <w:t xml:space="preserve">In RAN1# 88bis, the following agreement has been reached to evaluate the power consumptions </w:t>
      </w:r>
    </w:p>
    <w:p w:rsidR="00024AAB" w:rsidRPr="00024AAB" w:rsidRDefault="00024AAB" w:rsidP="00024AAB">
      <w:pPr>
        <w:numPr>
          <w:ilvl w:val="0"/>
          <w:numId w:val="38"/>
        </w:numPr>
        <w:spacing w:after="0" w:line="240" w:lineRule="auto"/>
        <w:rPr>
          <w:rFonts w:ascii="Times New Roman" w:hAnsi="Times New Roman"/>
          <w:sz w:val="20"/>
          <w:szCs w:val="20"/>
        </w:rPr>
      </w:pPr>
      <w:r w:rsidRPr="00024AAB">
        <w:rPr>
          <w:rFonts w:ascii="Times New Roman" w:hAnsi="Times New Roman"/>
          <w:sz w:val="20"/>
          <w:szCs w:val="20"/>
        </w:rPr>
        <w:t>Techniques to be evaluated:</w:t>
      </w:r>
    </w:p>
    <w:p w:rsidR="00E14970" w:rsidRDefault="00024AAB" w:rsidP="005443BE">
      <w:pPr>
        <w:numPr>
          <w:ilvl w:val="1"/>
          <w:numId w:val="38"/>
        </w:numPr>
        <w:spacing w:after="0"/>
        <w:ind w:left="1434" w:hanging="357"/>
        <w:rPr>
          <w:rFonts w:ascii="Times New Roman" w:hAnsi="Times New Roman"/>
          <w:sz w:val="20"/>
          <w:szCs w:val="20"/>
        </w:rPr>
      </w:pPr>
      <w:r w:rsidRPr="00024AAB">
        <w:rPr>
          <w:rFonts w:ascii="Times New Roman" w:hAnsi="Times New Roman"/>
          <w:sz w:val="20"/>
          <w:szCs w:val="20"/>
        </w:rPr>
        <w:t>Wake-up signal/channel (either relying or not relying on DL synchronization)</w:t>
      </w:r>
    </w:p>
    <w:p w:rsidR="00E14970" w:rsidRDefault="00024AAB" w:rsidP="005443BE">
      <w:pPr>
        <w:numPr>
          <w:ilvl w:val="1"/>
          <w:numId w:val="38"/>
        </w:numPr>
        <w:spacing w:after="0"/>
        <w:ind w:left="1434" w:hanging="357"/>
        <w:rPr>
          <w:rFonts w:ascii="Times New Roman" w:hAnsi="Times New Roman"/>
          <w:sz w:val="20"/>
          <w:szCs w:val="20"/>
        </w:rPr>
      </w:pPr>
      <w:r w:rsidRPr="00024AAB">
        <w:rPr>
          <w:rFonts w:ascii="Times New Roman" w:hAnsi="Times New Roman"/>
          <w:sz w:val="20"/>
          <w:szCs w:val="20"/>
        </w:rPr>
        <w:t>Go-to-sleep signal/channel (either relying or not relying on DL synchronization)</w:t>
      </w:r>
    </w:p>
    <w:p w:rsidR="00E14970" w:rsidRDefault="00024AAB" w:rsidP="005443BE">
      <w:pPr>
        <w:numPr>
          <w:ilvl w:val="1"/>
          <w:numId w:val="38"/>
        </w:numPr>
        <w:spacing w:after="0"/>
        <w:ind w:left="1434" w:hanging="357"/>
        <w:rPr>
          <w:rFonts w:ascii="Times New Roman" w:hAnsi="Times New Roman"/>
          <w:sz w:val="20"/>
          <w:szCs w:val="20"/>
        </w:rPr>
      </w:pPr>
      <w:r w:rsidRPr="00024AAB">
        <w:rPr>
          <w:rFonts w:ascii="Times New Roman" w:hAnsi="Times New Roman"/>
          <w:sz w:val="20"/>
          <w:szCs w:val="20"/>
        </w:rPr>
        <w:t>Compact DCI</w:t>
      </w:r>
    </w:p>
    <w:p w:rsidR="00E14970" w:rsidRDefault="00024AAB" w:rsidP="005443BE">
      <w:pPr>
        <w:numPr>
          <w:ilvl w:val="1"/>
          <w:numId w:val="38"/>
        </w:numPr>
        <w:spacing w:after="0"/>
        <w:ind w:left="1434" w:hanging="357"/>
        <w:rPr>
          <w:rFonts w:ascii="Times New Roman" w:hAnsi="Times New Roman"/>
          <w:sz w:val="20"/>
          <w:szCs w:val="20"/>
        </w:rPr>
      </w:pPr>
      <w:r w:rsidRPr="00024AAB">
        <w:rPr>
          <w:rFonts w:ascii="Times New Roman" w:hAnsi="Times New Roman"/>
          <w:sz w:val="20"/>
          <w:szCs w:val="20"/>
        </w:rPr>
        <w:t xml:space="preserve">Reduced-bandwidth </w:t>
      </w:r>
      <w:r w:rsidR="00621265">
        <w:rPr>
          <w:rFonts w:ascii="Times New Roman" w:hAnsi="Times New Roman"/>
          <w:sz w:val="20"/>
          <w:szCs w:val="20"/>
        </w:rPr>
        <w:t>NPDCCH</w:t>
      </w:r>
    </w:p>
    <w:p w:rsidR="00E14970" w:rsidRDefault="00024AAB" w:rsidP="005443BE">
      <w:pPr>
        <w:numPr>
          <w:ilvl w:val="1"/>
          <w:numId w:val="38"/>
        </w:numPr>
        <w:spacing w:after="0"/>
        <w:ind w:left="1434" w:hanging="357"/>
        <w:rPr>
          <w:rFonts w:ascii="Times New Roman" w:hAnsi="Times New Roman"/>
          <w:sz w:val="20"/>
          <w:szCs w:val="20"/>
        </w:rPr>
      </w:pPr>
      <w:r w:rsidRPr="00024AAB">
        <w:rPr>
          <w:rFonts w:ascii="Times New Roman" w:hAnsi="Times New Roman"/>
          <w:sz w:val="20"/>
          <w:szCs w:val="20"/>
        </w:rPr>
        <w:t>Dynamic USS periodicity</w:t>
      </w:r>
    </w:p>
    <w:p w:rsidR="00024AAB" w:rsidRDefault="00024AAB" w:rsidP="00F478F2">
      <w:pPr>
        <w:spacing w:beforeLines="50" w:before="120" w:afterLines="50" w:after="120"/>
        <w:rPr>
          <w:rFonts w:ascii="Times New Roman" w:hAnsi="Times New Roman"/>
          <w:sz w:val="20"/>
          <w:szCs w:val="20"/>
        </w:rPr>
      </w:pPr>
    </w:p>
    <w:p w:rsidR="00751E2E" w:rsidRDefault="00113000">
      <w:pPr>
        <w:spacing w:beforeLines="50" w:before="120" w:afterLines="50" w:after="120"/>
        <w:rPr>
          <w:rFonts w:ascii="Times New Roman" w:hAnsi="Times New Roman"/>
          <w:b/>
          <w:sz w:val="20"/>
          <w:szCs w:val="20"/>
        </w:rPr>
      </w:pPr>
      <w:r w:rsidRPr="004120B5">
        <w:rPr>
          <w:rFonts w:ascii="Times New Roman" w:hAnsi="Times New Roman"/>
          <w:b/>
          <w:sz w:val="20"/>
          <w:szCs w:val="20"/>
        </w:rPr>
        <w:t>2.1 Wake-up /Go-to-sleep signal/channel</w:t>
      </w:r>
    </w:p>
    <w:p w:rsidR="00D247CF" w:rsidRDefault="00D247CF" w:rsidP="00D247CF">
      <w:pPr>
        <w:jc w:val="both"/>
        <w:rPr>
          <w:rFonts w:ascii="Times New Roman" w:eastAsia="Batang" w:hAnsi="Times New Roman"/>
          <w:snapToGrid w:val="0"/>
          <w:sz w:val="20"/>
          <w:szCs w:val="20"/>
          <w:lang w:val="en-GB" w:eastAsia="ko-KR"/>
        </w:rPr>
      </w:pPr>
      <w:r>
        <w:rPr>
          <w:rFonts w:ascii="Times New Roman" w:eastAsiaTheme="minorEastAsia" w:hAnsi="Times New Roman" w:hint="eastAsia"/>
          <w:snapToGrid w:val="0"/>
          <w:sz w:val="20"/>
          <w:szCs w:val="20"/>
          <w:lang w:val="en-GB"/>
        </w:rPr>
        <w:lastRenderedPageBreak/>
        <w:t>Wake-up</w:t>
      </w:r>
      <w:r w:rsidRPr="007E49D1">
        <w:rPr>
          <w:rFonts w:ascii="Times New Roman" w:eastAsia="Batang" w:hAnsi="Times New Roman"/>
          <w:snapToGrid w:val="0"/>
          <w:sz w:val="20"/>
          <w:szCs w:val="20"/>
          <w:lang w:val="en-GB" w:eastAsia="ko-KR"/>
        </w:rPr>
        <w:t xml:space="preserve"> signal</w:t>
      </w:r>
      <w:r w:rsidRPr="007E49D1">
        <w:rPr>
          <w:rFonts w:ascii="Times New Roman" w:hAnsi="Times New Roman"/>
          <w:snapToGrid w:val="0"/>
          <w:sz w:val="20"/>
          <w:szCs w:val="20"/>
          <w:lang w:val="en-GB"/>
        </w:rPr>
        <w:t>/channel</w:t>
      </w:r>
      <w:r>
        <w:rPr>
          <w:rFonts w:ascii="Times New Roman" w:hAnsi="Times New Roman" w:hint="eastAsia"/>
          <w:snapToGrid w:val="0"/>
          <w:sz w:val="20"/>
          <w:szCs w:val="20"/>
          <w:lang w:val="en-GB"/>
        </w:rPr>
        <w:t xml:space="preserve"> is used</w:t>
      </w:r>
      <w:r w:rsidRPr="007E49D1">
        <w:rPr>
          <w:rFonts w:ascii="Times New Roman" w:eastAsia="Batang" w:hAnsi="Times New Roman"/>
          <w:snapToGrid w:val="0"/>
          <w:sz w:val="20"/>
          <w:szCs w:val="20"/>
          <w:lang w:val="en-GB" w:eastAsia="ko-KR"/>
        </w:rPr>
        <w:t xml:space="preserve"> to indicate the presence of </w:t>
      </w:r>
      <w:r w:rsidR="00621265">
        <w:rPr>
          <w:rFonts w:ascii="Times New Roman" w:eastAsia="Batang" w:hAnsi="Times New Roman"/>
          <w:snapToGrid w:val="0"/>
          <w:sz w:val="20"/>
          <w:szCs w:val="20"/>
          <w:lang w:val="en-GB" w:eastAsia="ko-KR"/>
        </w:rPr>
        <w:t>NPDCCH</w:t>
      </w:r>
      <w:r w:rsidRPr="007E49D1">
        <w:rPr>
          <w:rFonts w:ascii="Times New Roman" w:eastAsia="Batang" w:hAnsi="Times New Roman"/>
          <w:snapToGrid w:val="0"/>
          <w:sz w:val="20"/>
          <w:szCs w:val="20"/>
          <w:lang w:val="en-GB" w:eastAsia="ko-KR"/>
        </w:rPr>
        <w:t xml:space="preserve">. For example, the signal can be transmitted at the beginning of the whole frame and limited to the first OFDM symbol. Or, it can be transmitted in the subframe ahead of the beginning subframe in each search space period. Upon detection of such signal the UE knows the existence of the </w:t>
      </w:r>
      <w:r w:rsidR="00621265">
        <w:rPr>
          <w:rFonts w:ascii="Times New Roman" w:eastAsia="Batang" w:hAnsi="Times New Roman"/>
          <w:snapToGrid w:val="0"/>
          <w:sz w:val="20"/>
          <w:szCs w:val="20"/>
          <w:lang w:val="en-GB" w:eastAsia="ko-KR"/>
        </w:rPr>
        <w:t>NPDCCH</w:t>
      </w:r>
      <w:r w:rsidRPr="007E49D1">
        <w:rPr>
          <w:rFonts w:ascii="Times New Roman" w:eastAsia="Batang" w:hAnsi="Times New Roman"/>
          <w:snapToGrid w:val="0"/>
          <w:sz w:val="20"/>
          <w:szCs w:val="20"/>
          <w:lang w:val="en-GB" w:eastAsia="ko-KR"/>
        </w:rPr>
        <w:t xml:space="preserve">, and only after that the UE </w:t>
      </w:r>
      <w:r w:rsidRPr="007E49D1">
        <w:rPr>
          <w:rFonts w:ascii="Times New Roman" w:eastAsiaTheme="minorEastAsia" w:hAnsi="Times New Roman"/>
          <w:snapToGrid w:val="0"/>
          <w:sz w:val="20"/>
          <w:szCs w:val="20"/>
          <w:lang w:val="en-GB"/>
        </w:rPr>
        <w:t xml:space="preserve">will </w:t>
      </w:r>
      <w:r w:rsidRPr="007E49D1">
        <w:rPr>
          <w:rFonts w:ascii="Times New Roman" w:eastAsia="Batang" w:hAnsi="Times New Roman"/>
          <w:snapToGrid w:val="0"/>
          <w:sz w:val="20"/>
          <w:szCs w:val="20"/>
          <w:lang w:val="en-GB" w:eastAsia="ko-KR"/>
        </w:rPr>
        <w:t>start to decode the following symbol</w:t>
      </w:r>
      <w:r w:rsidRPr="007E49D1">
        <w:rPr>
          <w:rFonts w:ascii="Times New Roman" w:eastAsiaTheme="minorEastAsia" w:hAnsi="Times New Roman"/>
          <w:snapToGrid w:val="0"/>
          <w:sz w:val="20"/>
          <w:szCs w:val="20"/>
          <w:lang w:val="en-GB"/>
        </w:rPr>
        <w:t>s</w:t>
      </w:r>
      <w:r w:rsidRPr="007E49D1">
        <w:rPr>
          <w:rFonts w:ascii="Times New Roman" w:eastAsia="Batang" w:hAnsi="Times New Roman"/>
          <w:snapToGrid w:val="0"/>
          <w:sz w:val="20"/>
          <w:szCs w:val="20"/>
          <w:lang w:val="en-GB" w:eastAsia="ko-KR"/>
        </w:rPr>
        <w:t xml:space="preserve"> </w:t>
      </w:r>
      <w:r w:rsidRPr="007E49D1">
        <w:rPr>
          <w:rFonts w:ascii="Times New Roman" w:eastAsiaTheme="minorEastAsia" w:hAnsi="Times New Roman"/>
          <w:snapToGrid w:val="0"/>
          <w:sz w:val="20"/>
          <w:szCs w:val="20"/>
          <w:lang w:val="en-GB"/>
        </w:rPr>
        <w:t>of</w:t>
      </w:r>
      <w:r w:rsidRPr="007E49D1">
        <w:rPr>
          <w:rFonts w:ascii="Times New Roman" w:eastAsia="Batang" w:hAnsi="Times New Roman"/>
          <w:snapToGrid w:val="0"/>
          <w:sz w:val="20"/>
          <w:szCs w:val="20"/>
          <w:lang w:val="en-GB" w:eastAsia="ko-KR"/>
        </w:rPr>
        <w:t xml:space="preserve"> subframe. If no such signal is detected, the UE will turn the receiver off. When design the wake-up signal, detection accuracy, miss detection rate need to be considered.</w:t>
      </w:r>
    </w:p>
    <w:p w:rsidR="006B38BB" w:rsidRDefault="006B38BB" w:rsidP="00D13506">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t>Different from wake</w:t>
      </w:r>
      <w:r w:rsidR="002752DF">
        <w:rPr>
          <w:rFonts w:ascii="Times New Roman" w:eastAsiaTheme="minorEastAsia" w:hAnsi="Times New Roman" w:hint="eastAsia"/>
          <w:snapToGrid w:val="0"/>
          <w:sz w:val="20"/>
          <w:szCs w:val="20"/>
          <w:lang w:val="en-GB"/>
        </w:rPr>
        <w:t>-</w:t>
      </w:r>
      <w:r>
        <w:rPr>
          <w:rFonts w:ascii="Times New Roman" w:eastAsia="Batang" w:hAnsi="Times New Roman"/>
          <w:snapToGrid w:val="0"/>
          <w:sz w:val="20"/>
          <w:szCs w:val="20"/>
          <w:lang w:val="en-GB" w:eastAsia="ko-KR"/>
        </w:rPr>
        <w:t xml:space="preserve">up signal, Go-to-sleep signal can be used to indicate no </w:t>
      </w:r>
      <w:r w:rsidR="00621265">
        <w:rPr>
          <w:rFonts w:ascii="Times New Roman" w:eastAsia="Batang" w:hAnsi="Times New Roman"/>
          <w:snapToGrid w:val="0"/>
          <w:sz w:val="20"/>
          <w:szCs w:val="20"/>
          <w:lang w:val="en-GB" w:eastAsia="ko-KR"/>
        </w:rPr>
        <w:t>NPDCCH</w:t>
      </w:r>
      <w:r>
        <w:rPr>
          <w:rFonts w:ascii="Times New Roman" w:eastAsia="Batang" w:hAnsi="Times New Roman"/>
          <w:snapToGrid w:val="0"/>
          <w:sz w:val="20"/>
          <w:szCs w:val="20"/>
          <w:lang w:val="en-GB" w:eastAsia="ko-KR"/>
        </w:rPr>
        <w:t xml:space="preserve"> transmission. Upton detection of such signal, UE can turn-off receiver. Only if UE does not detect such signal UE continue to receive </w:t>
      </w:r>
      <w:r w:rsidR="00621265">
        <w:rPr>
          <w:rFonts w:ascii="Times New Roman" w:eastAsia="Batang" w:hAnsi="Times New Roman"/>
          <w:snapToGrid w:val="0"/>
          <w:sz w:val="20"/>
          <w:szCs w:val="20"/>
          <w:lang w:val="en-GB" w:eastAsia="ko-KR"/>
        </w:rPr>
        <w:t>NPDCCH</w:t>
      </w:r>
      <w:r>
        <w:rPr>
          <w:rFonts w:ascii="Times New Roman" w:eastAsia="Batang" w:hAnsi="Times New Roman"/>
          <w:snapToGrid w:val="0"/>
          <w:sz w:val="20"/>
          <w:szCs w:val="20"/>
          <w:lang w:val="en-GB" w:eastAsia="ko-KR"/>
        </w:rPr>
        <w:t xml:space="preserve"> transmission. From UE perspective bot</w:t>
      </w:r>
      <w:r w:rsidR="00A5597B">
        <w:rPr>
          <w:rFonts w:ascii="Times New Roman" w:eastAsia="Batang" w:hAnsi="Times New Roman"/>
          <w:snapToGrid w:val="0"/>
          <w:sz w:val="20"/>
          <w:szCs w:val="20"/>
          <w:lang w:val="en-GB" w:eastAsia="ko-KR"/>
        </w:rPr>
        <w:t>h signals need to be detected before</w:t>
      </w:r>
      <w:r>
        <w:rPr>
          <w:rFonts w:ascii="Times New Roman" w:eastAsia="Batang" w:hAnsi="Times New Roman"/>
          <w:snapToGrid w:val="0"/>
          <w:sz w:val="20"/>
          <w:szCs w:val="20"/>
          <w:lang w:val="en-GB" w:eastAsia="ko-KR"/>
        </w:rPr>
        <w:t xml:space="preserve"> the start of </w:t>
      </w:r>
      <w:r w:rsidR="00621265">
        <w:rPr>
          <w:rFonts w:ascii="Times New Roman" w:eastAsia="Batang" w:hAnsi="Times New Roman"/>
          <w:snapToGrid w:val="0"/>
          <w:sz w:val="20"/>
          <w:szCs w:val="20"/>
          <w:lang w:val="en-GB" w:eastAsia="ko-KR"/>
        </w:rPr>
        <w:t>NPDCCH</w:t>
      </w:r>
      <w:r>
        <w:rPr>
          <w:rFonts w:ascii="Times New Roman" w:eastAsia="Batang" w:hAnsi="Times New Roman"/>
          <w:snapToGrid w:val="0"/>
          <w:sz w:val="20"/>
          <w:szCs w:val="20"/>
          <w:lang w:val="en-GB" w:eastAsia="ko-KR"/>
        </w:rPr>
        <w:t xml:space="preserve"> therefore the UE power consumption for detection is similar. However wake-up signal is only transmitted when there is </w:t>
      </w:r>
      <w:r w:rsidR="00621265">
        <w:rPr>
          <w:rFonts w:ascii="Times New Roman" w:eastAsia="Batang" w:hAnsi="Times New Roman"/>
          <w:snapToGrid w:val="0"/>
          <w:sz w:val="20"/>
          <w:szCs w:val="20"/>
          <w:lang w:val="en-GB" w:eastAsia="ko-KR"/>
        </w:rPr>
        <w:t>NPDCCH</w:t>
      </w:r>
      <w:r>
        <w:rPr>
          <w:rFonts w:ascii="Times New Roman" w:eastAsia="Batang" w:hAnsi="Times New Roman"/>
          <w:snapToGrid w:val="0"/>
          <w:sz w:val="20"/>
          <w:szCs w:val="20"/>
          <w:lang w:val="en-GB" w:eastAsia="ko-KR"/>
        </w:rPr>
        <w:t xml:space="preserve"> transmission. For UE in idle mode with very long time inactivity, wake-up signal will save eNB TX power significantly. </w:t>
      </w:r>
    </w:p>
    <w:p w:rsidR="003075CF" w:rsidRDefault="001B7C36" w:rsidP="001B7C36">
      <w:pPr>
        <w:jc w:val="both"/>
        <w:rPr>
          <w:rFonts w:ascii="Times New Roman" w:eastAsiaTheme="minorEastAsia" w:hAnsi="Times New Roman"/>
          <w:snapToGrid w:val="0"/>
          <w:sz w:val="20"/>
          <w:szCs w:val="20"/>
          <w:lang w:val="en-GB"/>
        </w:rPr>
      </w:pPr>
      <w:r>
        <w:rPr>
          <w:rFonts w:ascii="Times New Roman" w:eastAsia="Batang" w:hAnsi="Times New Roman"/>
          <w:snapToGrid w:val="0"/>
          <w:sz w:val="20"/>
          <w:szCs w:val="20"/>
          <w:lang w:val="en-GB" w:eastAsia="ko-KR"/>
        </w:rPr>
        <w:t xml:space="preserve">For wake up signal, the most stringent requirement is miss detection rate, since one miss detection will lead to miss detection of the </w:t>
      </w:r>
      <w:r w:rsidR="00621265">
        <w:rPr>
          <w:rFonts w:ascii="Times New Roman" w:eastAsia="Batang" w:hAnsi="Times New Roman"/>
          <w:snapToGrid w:val="0"/>
          <w:sz w:val="20"/>
          <w:szCs w:val="20"/>
          <w:lang w:val="en-GB" w:eastAsia="ko-KR"/>
        </w:rPr>
        <w:t>NPDCCH</w:t>
      </w:r>
      <w:r>
        <w:rPr>
          <w:rFonts w:ascii="Times New Roman" w:eastAsia="Batang" w:hAnsi="Times New Roman"/>
          <w:snapToGrid w:val="0"/>
          <w:sz w:val="20"/>
          <w:szCs w:val="20"/>
          <w:lang w:val="en-GB" w:eastAsia="ko-KR"/>
        </w:rPr>
        <w:t>. For go-to-sleep signal, the most stringent requirement is the false detection rate. From receiver point of the view, it is easier to achieve low  miss detection rate, while achieving low false detection rate require more complex detection algorithm.</w:t>
      </w:r>
      <w:r w:rsidR="00683626">
        <w:rPr>
          <w:rFonts w:ascii="Times New Roman" w:eastAsiaTheme="minorEastAsia" w:hAnsi="Times New Roman"/>
          <w:snapToGrid w:val="0"/>
          <w:sz w:val="20"/>
          <w:szCs w:val="20"/>
          <w:lang w:val="en-GB"/>
        </w:rPr>
        <w:t xml:space="preserve"> </w:t>
      </w:r>
    </w:p>
    <w:p w:rsidR="00683626" w:rsidRPr="005443BE" w:rsidRDefault="00C211E6" w:rsidP="001B7C36">
      <w:pPr>
        <w:jc w:val="both"/>
        <w:rPr>
          <w:rFonts w:ascii="Times New Roman" w:eastAsiaTheme="minorEastAsia" w:hAnsi="Times New Roman"/>
          <w:b/>
          <w:i/>
          <w:snapToGrid w:val="0"/>
          <w:sz w:val="20"/>
          <w:szCs w:val="20"/>
          <w:lang w:val="en-GB"/>
        </w:rPr>
      </w:pPr>
      <w:r w:rsidRPr="005443BE">
        <w:rPr>
          <w:rFonts w:ascii="Times New Roman" w:eastAsiaTheme="minorEastAsia" w:hAnsi="Times New Roman"/>
          <w:b/>
          <w:i/>
          <w:snapToGrid w:val="0"/>
          <w:sz w:val="20"/>
          <w:szCs w:val="20"/>
          <w:lang w:val="en-GB"/>
        </w:rPr>
        <w:t>Proposal 1: From both eNB power consumption and UE receiver complexity point of view, wake-up signal is preferred</w:t>
      </w:r>
      <w:r w:rsidR="00301C40">
        <w:rPr>
          <w:rFonts w:ascii="Times New Roman" w:eastAsiaTheme="minorEastAsia" w:hAnsi="Times New Roman"/>
          <w:b/>
          <w:i/>
          <w:snapToGrid w:val="0"/>
          <w:sz w:val="20"/>
          <w:szCs w:val="20"/>
          <w:lang w:val="en-GB"/>
        </w:rPr>
        <w:t xml:space="preserve"> </w:t>
      </w:r>
      <w:r w:rsidR="00301C40">
        <w:rPr>
          <w:rFonts w:ascii="Times New Roman" w:eastAsiaTheme="minorEastAsia" w:hAnsi="Times New Roman"/>
          <w:b/>
          <w:i/>
          <w:snapToGrid w:val="0"/>
          <w:sz w:val="20"/>
          <w:szCs w:val="20"/>
          <w:lang w:val="en-GB"/>
        </w:rPr>
        <w:t>to Go-to-sleep signal</w:t>
      </w:r>
      <w:r w:rsidRPr="005443BE">
        <w:rPr>
          <w:rFonts w:ascii="Times New Roman" w:eastAsiaTheme="minorEastAsia" w:hAnsi="Times New Roman"/>
          <w:b/>
          <w:i/>
          <w:snapToGrid w:val="0"/>
          <w:sz w:val="20"/>
          <w:szCs w:val="20"/>
          <w:lang w:val="en-GB"/>
        </w:rPr>
        <w:t>.</w:t>
      </w:r>
    </w:p>
    <w:p w:rsidR="00683626" w:rsidRPr="00683626" w:rsidRDefault="0065788D" w:rsidP="001B7C36">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For power consumption comparison, if the wake-up signal is configured per </w:t>
      </w:r>
      <w:r w:rsidR="00621265">
        <w:rPr>
          <w:rFonts w:ascii="Times New Roman" w:eastAsiaTheme="minorEastAsia" w:hAnsi="Times New Roman"/>
          <w:snapToGrid w:val="0"/>
          <w:sz w:val="20"/>
          <w:szCs w:val="20"/>
        </w:rPr>
        <w:t>NPDCCH</w:t>
      </w:r>
      <w:r>
        <w:rPr>
          <w:rFonts w:ascii="Times New Roman" w:eastAsiaTheme="minorEastAsia" w:hAnsi="Times New Roman"/>
          <w:snapToGrid w:val="0"/>
          <w:sz w:val="20"/>
          <w:szCs w:val="20"/>
        </w:rPr>
        <w:t xml:space="preserve"> search space, and the </w:t>
      </w:r>
      <w:r w:rsidR="00621265">
        <w:rPr>
          <w:rFonts w:ascii="Times New Roman" w:eastAsiaTheme="minorEastAsia" w:hAnsi="Times New Roman"/>
          <w:snapToGrid w:val="0"/>
          <w:sz w:val="20"/>
          <w:szCs w:val="20"/>
        </w:rPr>
        <w:t>NPDCCH</w:t>
      </w:r>
      <w:r>
        <w:rPr>
          <w:rFonts w:ascii="Times New Roman" w:eastAsiaTheme="minorEastAsia" w:hAnsi="Times New Roman"/>
          <w:snapToGrid w:val="0"/>
          <w:sz w:val="20"/>
          <w:szCs w:val="20"/>
        </w:rPr>
        <w:t xml:space="preserve"> actual transmission probability is p=X/N (X actual </w:t>
      </w:r>
      <w:r w:rsidR="00621265">
        <w:rPr>
          <w:rFonts w:ascii="Times New Roman" w:eastAsiaTheme="minorEastAsia" w:hAnsi="Times New Roman"/>
          <w:snapToGrid w:val="0"/>
          <w:sz w:val="20"/>
          <w:szCs w:val="20"/>
        </w:rPr>
        <w:t>NPDCCH</w:t>
      </w:r>
      <w:r>
        <w:rPr>
          <w:rFonts w:ascii="Times New Roman" w:eastAsiaTheme="minorEastAsia" w:hAnsi="Times New Roman"/>
          <w:snapToGrid w:val="0"/>
          <w:sz w:val="20"/>
          <w:szCs w:val="20"/>
        </w:rPr>
        <w:t xml:space="preserve"> transmission for N pos</w:t>
      </w:r>
      <w:r w:rsidR="00164BD0">
        <w:rPr>
          <w:rFonts w:ascii="Times New Roman" w:eastAsiaTheme="minorEastAsia" w:hAnsi="Times New Roman"/>
          <w:snapToGrid w:val="0"/>
          <w:sz w:val="20"/>
          <w:szCs w:val="20"/>
        </w:rPr>
        <w:t>sible transmission opportunity).</w:t>
      </w:r>
    </w:p>
    <w:p w:rsidR="00E14970" w:rsidRDefault="00D13506" w:rsidP="00F478F2">
      <w:pPr>
        <w:keepNext/>
        <w:spacing w:beforeLines="50" w:before="120" w:afterLines="50" w:after="120"/>
        <w:jc w:val="center"/>
      </w:pPr>
      <w:r w:rsidRPr="009327C4">
        <w:rPr>
          <w:rFonts w:ascii="Times New Roman" w:hAnsi="Times New Roman"/>
          <w:kern w:val="2"/>
          <w:sz w:val="21"/>
          <w:szCs w:val="24"/>
        </w:rPr>
        <w:object w:dxaOrig="8280"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pt;height:79.15pt" o:ole="">
            <v:imagedata r:id="rId8" o:title=""/>
          </v:shape>
          <o:OLEObject Type="Embed" ProgID="Visio.Drawing.11" ShapeID="_x0000_i1025" DrawAspect="Content" ObjectID="_1555522979" r:id="rId9"/>
        </w:object>
      </w:r>
    </w:p>
    <w:p w:rsidR="003075CF" w:rsidRPr="005443BE" w:rsidRDefault="00C211E6" w:rsidP="00113000">
      <w:pPr>
        <w:pStyle w:val="ac"/>
        <w:jc w:val="center"/>
        <w:rPr>
          <w:b w:val="0"/>
          <w:kern w:val="2"/>
          <w:sz w:val="21"/>
          <w:szCs w:val="24"/>
          <w:lang w:eastAsia="zh-CN"/>
        </w:rPr>
      </w:pPr>
      <w:r w:rsidRPr="005443BE">
        <w:rPr>
          <w:b w:val="0"/>
        </w:rPr>
        <w:t xml:space="preserve">Figure </w:t>
      </w:r>
      <w:r w:rsidR="00C52307" w:rsidRPr="005443BE">
        <w:rPr>
          <w:b w:val="0"/>
        </w:rPr>
        <w:fldChar w:fldCharType="begin"/>
      </w:r>
      <w:r w:rsidRPr="005443BE">
        <w:rPr>
          <w:b w:val="0"/>
        </w:rPr>
        <w:instrText xml:space="preserve"> SEQ Figure \* ARABIC </w:instrText>
      </w:r>
      <w:r w:rsidR="00C52307" w:rsidRPr="005443BE">
        <w:rPr>
          <w:b w:val="0"/>
        </w:rPr>
        <w:fldChar w:fldCharType="separate"/>
      </w:r>
      <w:r w:rsidRPr="005443BE">
        <w:rPr>
          <w:b w:val="0"/>
          <w:noProof/>
        </w:rPr>
        <w:t>1</w:t>
      </w:r>
      <w:r w:rsidR="00C52307" w:rsidRPr="005443BE">
        <w:rPr>
          <w:b w:val="0"/>
        </w:rPr>
        <w:fldChar w:fldCharType="end"/>
      </w:r>
      <w:r w:rsidRPr="005443BE">
        <w:rPr>
          <w:b w:val="0"/>
        </w:rPr>
        <w:t xml:space="preserve"> wake-up/go-to-sleep with NPDCCH</w:t>
      </w:r>
    </w:p>
    <w:p w:rsidR="00DB4F95" w:rsidRDefault="00C211E6" w:rsidP="002752DF">
      <w:pPr>
        <w:jc w:val="both"/>
        <w:rPr>
          <w:rFonts w:ascii="Times New Roman" w:hAnsi="Times New Roman"/>
          <w:sz w:val="20"/>
          <w:szCs w:val="20"/>
        </w:rPr>
      </w:pPr>
      <w:r w:rsidRPr="005443BE">
        <w:rPr>
          <w:rFonts w:ascii="Times New Roman" w:hAnsi="Times New Roman"/>
          <w:sz w:val="20"/>
          <w:szCs w:val="20"/>
        </w:rPr>
        <w:t>P</w:t>
      </w:r>
      <w:r w:rsidRPr="005443BE">
        <w:rPr>
          <w:rFonts w:ascii="Times New Roman" w:hAnsi="Times New Roman"/>
          <w:sz w:val="20"/>
          <w:szCs w:val="20"/>
          <w:vertAlign w:val="subscript"/>
        </w:rPr>
        <w:t>CANDIDATE</w:t>
      </w:r>
      <w:r w:rsidRPr="005443BE">
        <w:rPr>
          <w:rFonts w:ascii="Times New Roman" w:hAnsi="Times New Roman"/>
          <w:sz w:val="20"/>
          <w:szCs w:val="20"/>
        </w:rPr>
        <w:t>/P</w:t>
      </w:r>
      <w:r w:rsidRPr="005443BE">
        <w:rPr>
          <w:rFonts w:ascii="Times New Roman" w:hAnsi="Times New Roman"/>
          <w:sz w:val="20"/>
          <w:szCs w:val="20"/>
          <w:vertAlign w:val="subscript"/>
        </w:rPr>
        <w:t xml:space="preserve">REF </w:t>
      </w:r>
      <w:r w:rsidRPr="005443BE">
        <w:rPr>
          <w:rFonts w:ascii="Times New Roman" w:hAnsi="Times New Roman"/>
          <w:sz w:val="20"/>
          <w:szCs w:val="20"/>
        </w:rPr>
        <w:t>=((N*T</w:t>
      </w:r>
      <w:r w:rsidRPr="005443BE">
        <w:rPr>
          <w:rFonts w:ascii="Times New Roman" w:hAnsi="Times New Roman"/>
          <w:sz w:val="20"/>
          <w:szCs w:val="20"/>
          <w:vertAlign w:val="subscript"/>
        </w:rPr>
        <w:t>1</w:t>
      </w:r>
      <w:r w:rsidRPr="005443BE">
        <w:rPr>
          <w:rFonts w:ascii="Times New Roman" w:hAnsi="Times New Roman"/>
          <w:sz w:val="20"/>
          <w:szCs w:val="20"/>
        </w:rPr>
        <w:t>+X* T</w:t>
      </w:r>
      <w:r w:rsidRPr="005443BE">
        <w:rPr>
          <w:rFonts w:ascii="Times New Roman" w:hAnsi="Times New Roman"/>
          <w:sz w:val="20"/>
          <w:szCs w:val="20"/>
          <w:vertAlign w:val="subscript"/>
        </w:rPr>
        <w:t>Npdcch</w:t>
      </w:r>
      <w:r w:rsidRPr="005443BE">
        <w:rPr>
          <w:rFonts w:ascii="Times New Roman" w:hAnsi="Times New Roman"/>
          <w:sz w:val="20"/>
          <w:szCs w:val="20"/>
        </w:rPr>
        <w:t>)*100unit/m)/(N* T</w:t>
      </w:r>
      <w:r w:rsidRPr="005443BE">
        <w:rPr>
          <w:rFonts w:ascii="Times New Roman" w:hAnsi="Times New Roman"/>
          <w:sz w:val="20"/>
          <w:szCs w:val="20"/>
          <w:vertAlign w:val="subscript"/>
        </w:rPr>
        <w:t>Npdcch</w:t>
      </w:r>
      <w:r w:rsidRPr="005443BE">
        <w:rPr>
          <w:rFonts w:ascii="Times New Roman" w:hAnsi="Times New Roman"/>
          <w:sz w:val="20"/>
          <w:szCs w:val="20"/>
        </w:rPr>
        <w:t xml:space="preserve"> *100 unit/ms)</w:t>
      </w:r>
    </w:p>
    <w:p w:rsidR="00D13506" w:rsidRPr="005443BE" w:rsidRDefault="00D13506" w:rsidP="002752DF">
      <w:pPr>
        <w:jc w:val="both"/>
        <w:rPr>
          <w:rFonts w:ascii="Times New Roman" w:hAnsi="Times New Roman"/>
          <w:sz w:val="20"/>
          <w:szCs w:val="20"/>
        </w:rPr>
      </w:pPr>
      <w:r>
        <w:rPr>
          <w:rFonts w:ascii="Times New Roman"/>
          <w:sz w:val="20"/>
          <w:szCs w:val="20"/>
        </w:rPr>
        <w:t xml:space="preserve">Since </w:t>
      </w:r>
      <w:r>
        <w:rPr>
          <w:rFonts w:ascii="Times New Roman" w:eastAsiaTheme="minorEastAsia" w:hAnsi="Times New Roman"/>
          <w:snapToGrid w:val="0"/>
          <w:sz w:val="20"/>
          <w:szCs w:val="20"/>
        </w:rPr>
        <w:t xml:space="preserve">NPDCCH actual transmission probability </w:t>
      </w:r>
      <w:r>
        <w:rPr>
          <w:rFonts w:ascii="Times New Roman" w:hAnsi="Times New Roman"/>
          <w:sz w:val="20"/>
          <w:szCs w:val="20"/>
        </w:rPr>
        <w:t>p=X/N</w:t>
      </w:r>
      <w:r>
        <w:rPr>
          <w:rFonts w:ascii="Times New Roman" w:hint="eastAsia"/>
          <w:sz w:val="20"/>
          <w:szCs w:val="20"/>
        </w:rPr>
        <w:t>,</w:t>
      </w:r>
      <w:r w:rsidR="00965703">
        <w:rPr>
          <w:rFonts w:ascii="Times New Roman" w:hint="eastAsia"/>
          <w:sz w:val="20"/>
          <w:szCs w:val="20"/>
        </w:rPr>
        <w:t xml:space="preserve"> </w:t>
      </w:r>
      <w:r>
        <w:rPr>
          <w:rFonts w:ascii="Times New Roman" w:hint="eastAsia"/>
          <w:sz w:val="20"/>
          <w:szCs w:val="20"/>
        </w:rPr>
        <w:t>then</w:t>
      </w:r>
    </w:p>
    <w:p w:rsidR="00356ED8" w:rsidRPr="005443BE" w:rsidRDefault="00D13506" w:rsidP="002752DF">
      <w:pPr>
        <w:jc w:val="both"/>
        <w:rPr>
          <w:rFonts w:ascii="Times New Roman" w:hAnsi="Times New Roman"/>
          <w:sz w:val="20"/>
          <w:szCs w:val="20"/>
        </w:rPr>
      </w:pPr>
      <w:r w:rsidRPr="002752DF">
        <w:rPr>
          <w:rFonts w:ascii="Times New Roman" w:hAnsi="Times New Roman"/>
          <w:sz w:val="20"/>
          <w:szCs w:val="20"/>
        </w:rPr>
        <w:t>P</w:t>
      </w:r>
      <w:r w:rsidRPr="002752DF">
        <w:rPr>
          <w:rFonts w:ascii="Times New Roman" w:hAnsi="Times New Roman"/>
          <w:sz w:val="20"/>
          <w:szCs w:val="20"/>
          <w:vertAlign w:val="subscript"/>
        </w:rPr>
        <w:t>CANDIDATE</w:t>
      </w:r>
      <w:r w:rsidRPr="002752DF">
        <w:rPr>
          <w:rFonts w:ascii="Times New Roman" w:hAnsi="Times New Roman"/>
          <w:sz w:val="20"/>
          <w:szCs w:val="20"/>
        </w:rPr>
        <w:t>/P</w:t>
      </w:r>
      <w:r w:rsidRPr="002752DF">
        <w:rPr>
          <w:rFonts w:ascii="Times New Roman" w:hAnsi="Times New Roman"/>
          <w:sz w:val="20"/>
          <w:szCs w:val="20"/>
          <w:vertAlign w:val="subscript"/>
        </w:rPr>
        <w:t xml:space="preserve">REF </w:t>
      </w:r>
      <w:r w:rsidR="00C211E6" w:rsidRPr="005443BE">
        <w:rPr>
          <w:rFonts w:ascii="Times New Roman" w:hAnsi="Times New Roman"/>
          <w:sz w:val="20"/>
          <w:szCs w:val="20"/>
        </w:rPr>
        <w:t>= T</w:t>
      </w:r>
      <w:r w:rsidR="00C211E6" w:rsidRPr="005443BE">
        <w:rPr>
          <w:rFonts w:ascii="Times New Roman" w:hAnsi="Times New Roman"/>
          <w:sz w:val="20"/>
          <w:szCs w:val="20"/>
          <w:vertAlign w:val="subscript"/>
        </w:rPr>
        <w:t>1</w:t>
      </w:r>
      <w:r w:rsidR="00C211E6" w:rsidRPr="005443BE">
        <w:rPr>
          <w:rFonts w:ascii="Times New Roman" w:hAnsi="Times New Roman"/>
          <w:sz w:val="20"/>
          <w:szCs w:val="20"/>
        </w:rPr>
        <w:t>/ T</w:t>
      </w:r>
      <w:r w:rsidR="00C211E6" w:rsidRPr="005443BE">
        <w:rPr>
          <w:rFonts w:ascii="Times New Roman" w:hAnsi="Times New Roman"/>
          <w:sz w:val="20"/>
          <w:szCs w:val="20"/>
          <w:vertAlign w:val="subscript"/>
        </w:rPr>
        <w:t>Npdcch</w:t>
      </w:r>
      <w:r w:rsidR="00C211E6" w:rsidRPr="005443BE">
        <w:rPr>
          <w:rFonts w:ascii="Times New Roman" w:hAnsi="Times New Roman"/>
          <w:sz w:val="20"/>
          <w:szCs w:val="20"/>
        </w:rPr>
        <w:t xml:space="preserve"> + p</w:t>
      </w:r>
    </w:p>
    <w:p w:rsidR="00E14970" w:rsidRDefault="00C211E6" w:rsidP="005443BE">
      <w:pPr>
        <w:jc w:val="both"/>
        <w:rPr>
          <w:rFonts w:ascii="Times New Roman" w:hAnsi="Times New Roman"/>
          <w:sz w:val="20"/>
          <w:szCs w:val="20"/>
        </w:rPr>
      </w:pPr>
      <w:r w:rsidRPr="005443BE">
        <w:rPr>
          <w:rFonts w:ascii="Times New Roman" w:hAnsi="Times New Roman"/>
          <w:sz w:val="20"/>
          <w:szCs w:val="20"/>
        </w:rPr>
        <w:t>T</w:t>
      </w:r>
      <w:r w:rsidRPr="005443BE">
        <w:rPr>
          <w:rFonts w:ascii="Times New Roman" w:hAnsi="Times New Roman"/>
          <w:sz w:val="20"/>
          <w:szCs w:val="20"/>
          <w:vertAlign w:val="subscript"/>
        </w:rPr>
        <w:t>1</w:t>
      </w:r>
      <w:r w:rsidRPr="005443BE">
        <w:rPr>
          <w:rFonts w:ascii="Times New Roman" w:hAnsi="Times New Roman"/>
          <w:sz w:val="20"/>
          <w:szCs w:val="20"/>
        </w:rPr>
        <w:t xml:space="preserve"> is the required det</w:t>
      </w:r>
      <w:r w:rsidR="00240747">
        <w:rPr>
          <w:rFonts w:ascii="Times New Roman" w:hAnsi="Times New Roman"/>
          <w:sz w:val="20"/>
          <w:szCs w:val="20"/>
        </w:rPr>
        <w:t xml:space="preserve">ection duration of the wake-up </w:t>
      </w:r>
      <w:r w:rsidRPr="005443BE">
        <w:rPr>
          <w:rFonts w:ascii="Times New Roman" w:hAnsi="Times New Roman"/>
          <w:sz w:val="20"/>
          <w:szCs w:val="20"/>
        </w:rPr>
        <w:t xml:space="preserve"> signal, while is the detection duration of NPDCCH.</w:t>
      </w:r>
      <w:r w:rsidR="00965703">
        <w:rPr>
          <w:rFonts w:ascii="Times New Roman" w:hAnsi="Times New Roman" w:hint="eastAsia"/>
          <w:sz w:val="20"/>
          <w:szCs w:val="20"/>
        </w:rPr>
        <w:t xml:space="preserve"> </w:t>
      </w:r>
      <w:r w:rsidRPr="005443BE">
        <w:rPr>
          <w:rFonts w:ascii="Times New Roman" w:hAnsi="Times New Roman"/>
          <w:sz w:val="20"/>
          <w:szCs w:val="20"/>
        </w:rPr>
        <w:t>Link level simulation was performance to evaluate these parameters, assuming P</w:t>
      </w:r>
      <w:r w:rsidRPr="005443BE">
        <w:rPr>
          <w:rFonts w:ascii="Times New Roman" w:hAnsi="Times New Roman"/>
          <w:sz w:val="20"/>
          <w:szCs w:val="20"/>
          <w:vertAlign w:val="subscript"/>
        </w:rPr>
        <w:t>miss</w:t>
      </w:r>
      <w:r w:rsidRPr="005443BE">
        <w:rPr>
          <w:rFonts w:ascii="Times New Roman" w:hAnsi="Times New Roman"/>
          <w:sz w:val="20"/>
          <w:szCs w:val="20"/>
        </w:rPr>
        <w:t>=0.01 and P</w:t>
      </w:r>
      <w:r w:rsidRPr="005443BE">
        <w:rPr>
          <w:rFonts w:ascii="Times New Roman" w:hAnsi="Times New Roman"/>
          <w:sz w:val="20"/>
          <w:szCs w:val="20"/>
          <w:vertAlign w:val="subscript"/>
        </w:rPr>
        <w:t>false</w:t>
      </w:r>
      <w:r w:rsidRPr="005443BE">
        <w:rPr>
          <w:rFonts w:ascii="Times New Roman" w:hAnsi="Times New Roman"/>
          <w:sz w:val="20"/>
          <w:szCs w:val="20"/>
        </w:rPr>
        <w:t>=0.1 for wake-up signal</w:t>
      </w:r>
      <w:r w:rsidR="002752DF">
        <w:rPr>
          <w:rFonts w:ascii="Times New Roman" w:hAnsi="Times New Roman" w:hint="eastAsia"/>
          <w:sz w:val="20"/>
          <w:szCs w:val="20"/>
        </w:rPr>
        <w:t xml:space="preserve"> and BLER=1% for NPDCCH</w:t>
      </w:r>
      <w:r w:rsidRPr="005443BE">
        <w:rPr>
          <w:rFonts w:ascii="Times New Roman" w:hAnsi="Times New Roman"/>
          <w:sz w:val="20"/>
          <w:szCs w:val="20"/>
        </w:rPr>
        <w:t>.</w:t>
      </w:r>
      <w:r w:rsidR="002752DF">
        <w:rPr>
          <w:rFonts w:ascii="Times New Roman" w:hAnsi="Times New Roman" w:hint="eastAsia"/>
          <w:sz w:val="20"/>
          <w:szCs w:val="20"/>
        </w:rPr>
        <w:t xml:space="preserve"> The value of </w:t>
      </w:r>
      <w:r w:rsidR="002752DF" w:rsidRPr="002752DF">
        <w:rPr>
          <w:rFonts w:ascii="Times New Roman" w:hAnsi="Times New Roman"/>
          <w:sz w:val="20"/>
          <w:szCs w:val="20"/>
        </w:rPr>
        <w:t>P</w:t>
      </w:r>
      <w:r w:rsidR="002752DF" w:rsidRPr="002752DF">
        <w:rPr>
          <w:rFonts w:ascii="Times New Roman" w:hAnsi="Times New Roman"/>
          <w:sz w:val="20"/>
          <w:szCs w:val="20"/>
          <w:vertAlign w:val="subscript"/>
        </w:rPr>
        <w:t>CANDIDATE</w:t>
      </w:r>
      <w:r w:rsidR="002752DF" w:rsidRPr="002752DF">
        <w:rPr>
          <w:rFonts w:ascii="Times New Roman" w:hAnsi="Times New Roman"/>
          <w:sz w:val="20"/>
          <w:szCs w:val="20"/>
        </w:rPr>
        <w:t>/P</w:t>
      </w:r>
      <w:r w:rsidR="002752DF" w:rsidRPr="002752DF">
        <w:rPr>
          <w:rFonts w:ascii="Times New Roman" w:hAnsi="Times New Roman"/>
          <w:sz w:val="20"/>
          <w:szCs w:val="20"/>
          <w:vertAlign w:val="subscript"/>
        </w:rPr>
        <w:t>REF</w:t>
      </w:r>
      <w:r w:rsidR="002752DF">
        <w:rPr>
          <w:rFonts w:ascii="Times New Roman" w:hAnsi="Times New Roman" w:hint="eastAsia"/>
          <w:sz w:val="20"/>
          <w:szCs w:val="20"/>
        </w:rPr>
        <w:t xml:space="preserve"> is shown in Table 1</w:t>
      </w:r>
    </w:p>
    <w:p w:rsidR="00E14970" w:rsidRDefault="002752DF" w:rsidP="005443BE">
      <w:pPr>
        <w:jc w:val="center"/>
        <w:rPr>
          <w:rFonts w:ascii="Times New Roman" w:hAnsi="Times New Roman"/>
          <w:sz w:val="20"/>
          <w:szCs w:val="20"/>
        </w:rPr>
      </w:pPr>
      <w:r>
        <w:rPr>
          <w:rFonts w:ascii="Times New Roman" w:hAnsi="Times New Roman" w:hint="eastAsia"/>
          <w:sz w:val="20"/>
          <w:szCs w:val="20"/>
        </w:rPr>
        <w:t xml:space="preserve">Table 1 </w:t>
      </w:r>
      <w:r w:rsidRPr="002752DF">
        <w:rPr>
          <w:rFonts w:ascii="Times New Roman" w:hAnsi="Times New Roman"/>
          <w:sz w:val="20"/>
          <w:szCs w:val="20"/>
        </w:rPr>
        <w:t>P</w:t>
      </w:r>
      <w:r w:rsidRPr="002752DF">
        <w:rPr>
          <w:rFonts w:ascii="Times New Roman" w:hAnsi="Times New Roman"/>
          <w:sz w:val="20"/>
          <w:szCs w:val="20"/>
          <w:vertAlign w:val="subscript"/>
        </w:rPr>
        <w:t>CANDIDATE</w:t>
      </w:r>
      <w:r w:rsidRPr="002752DF">
        <w:rPr>
          <w:rFonts w:ascii="Times New Roman" w:hAnsi="Times New Roman"/>
          <w:sz w:val="20"/>
          <w:szCs w:val="20"/>
        </w:rPr>
        <w:t>/P</w:t>
      </w:r>
      <w:r w:rsidRPr="002752DF">
        <w:rPr>
          <w:rFonts w:ascii="Times New Roman" w:hAnsi="Times New Roman"/>
          <w:sz w:val="20"/>
          <w:szCs w:val="20"/>
          <w:vertAlign w:val="subscript"/>
        </w:rPr>
        <w:t>REF</w:t>
      </w:r>
      <w:r>
        <w:rPr>
          <w:rFonts w:ascii="Times New Roman" w:hAnsi="Times New Roman" w:hint="eastAsia"/>
          <w:sz w:val="20"/>
          <w:szCs w:val="20"/>
          <w:vertAlign w:val="subscript"/>
        </w:rPr>
        <w:t xml:space="preserve"> </w:t>
      </w:r>
      <w:r>
        <w:rPr>
          <w:rFonts w:ascii="Times New Roman" w:hAnsi="Times New Roman" w:hint="eastAsia"/>
          <w:sz w:val="20"/>
          <w:szCs w:val="20"/>
        </w:rPr>
        <w:t>value</w:t>
      </w:r>
    </w:p>
    <w:p w:rsidR="001E0CD5" w:rsidRDefault="001E0CD5" w:rsidP="001E0CD5"/>
    <w:tbl>
      <w:tblPr>
        <w:tblStyle w:val="a3"/>
        <w:tblW w:w="0" w:type="auto"/>
        <w:tblLook w:val="04A0" w:firstRow="1" w:lastRow="0" w:firstColumn="1" w:lastColumn="0" w:noHBand="0" w:noVBand="1"/>
      </w:tblPr>
      <w:tblGrid>
        <w:gridCol w:w="2582"/>
        <w:gridCol w:w="236"/>
        <w:gridCol w:w="2130"/>
        <w:gridCol w:w="2131"/>
        <w:gridCol w:w="2131"/>
      </w:tblGrid>
      <w:tr w:rsidR="002752DF" w:rsidTr="00A67FE3">
        <w:tc>
          <w:tcPr>
            <w:tcW w:w="2818" w:type="dxa"/>
            <w:gridSpan w:val="2"/>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MCL</w:t>
            </w:r>
          </w:p>
        </w:tc>
        <w:tc>
          <w:tcPr>
            <w:tcW w:w="2130"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144</w:t>
            </w:r>
          </w:p>
        </w:tc>
        <w:tc>
          <w:tcPr>
            <w:tcW w:w="2131"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154</w:t>
            </w:r>
          </w:p>
        </w:tc>
        <w:tc>
          <w:tcPr>
            <w:tcW w:w="2131"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164</w:t>
            </w:r>
          </w:p>
        </w:tc>
      </w:tr>
      <w:tr w:rsidR="002752DF" w:rsidTr="00A67FE3">
        <w:tc>
          <w:tcPr>
            <w:tcW w:w="2818" w:type="dxa"/>
            <w:gridSpan w:val="2"/>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SNR</w:t>
            </w:r>
          </w:p>
        </w:tc>
        <w:tc>
          <w:tcPr>
            <w:tcW w:w="2130" w:type="dxa"/>
          </w:tcPr>
          <w:p w:rsidR="002752DF" w:rsidRPr="00C7739C" w:rsidRDefault="002752DF" w:rsidP="00034F01">
            <w:pPr>
              <w:rPr>
                <w:rFonts w:ascii="Times New Roman" w:hAnsi="Times New Roman"/>
                <w:sz w:val="20"/>
                <w:szCs w:val="20"/>
              </w:rPr>
            </w:pPr>
            <w:r w:rsidRPr="00C437FF">
              <w:rPr>
                <w:rFonts w:ascii="Times New Roman" w:hAnsi="Times New Roman"/>
                <w:sz w:val="20"/>
                <w:szCs w:val="20"/>
              </w:rPr>
              <w:t>3.</w:t>
            </w:r>
            <w:r w:rsidR="00034F01">
              <w:rPr>
                <w:rFonts w:ascii="Times New Roman" w:hAnsi="Times New Roman" w:hint="eastAsia"/>
                <w:sz w:val="20"/>
                <w:szCs w:val="20"/>
              </w:rPr>
              <w:t>45</w:t>
            </w:r>
          </w:p>
        </w:tc>
        <w:tc>
          <w:tcPr>
            <w:tcW w:w="2131" w:type="dxa"/>
          </w:tcPr>
          <w:p w:rsidR="002752DF" w:rsidRPr="00C7739C" w:rsidRDefault="002752DF" w:rsidP="00034F01">
            <w:pPr>
              <w:rPr>
                <w:rFonts w:ascii="Times New Roman" w:hAnsi="Times New Roman"/>
                <w:sz w:val="20"/>
                <w:szCs w:val="20"/>
              </w:rPr>
            </w:pPr>
            <w:r w:rsidRPr="00C437FF">
              <w:rPr>
                <w:rFonts w:ascii="Times New Roman" w:hAnsi="Times New Roman"/>
                <w:sz w:val="20"/>
                <w:szCs w:val="20"/>
              </w:rPr>
              <w:t>-6.</w:t>
            </w:r>
            <w:r w:rsidR="00034F01">
              <w:rPr>
                <w:rFonts w:ascii="Times New Roman" w:hAnsi="Times New Roman" w:hint="eastAsia"/>
                <w:sz w:val="20"/>
                <w:szCs w:val="20"/>
              </w:rPr>
              <w:t>55</w:t>
            </w:r>
          </w:p>
        </w:tc>
        <w:tc>
          <w:tcPr>
            <w:tcW w:w="2131" w:type="dxa"/>
          </w:tcPr>
          <w:p w:rsidR="002752DF" w:rsidRPr="00C7739C" w:rsidRDefault="002752DF" w:rsidP="00034F01">
            <w:pPr>
              <w:rPr>
                <w:rFonts w:ascii="Times New Roman" w:hAnsi="Times New Roman"/>
                <w:sz w:val="20"/>
                <w:szCs w:val="20"/>
              </w:rPr>
            </w:pPr>
            <w:r w:rsidRPr="00C437FF">
              <w:rPr>
                <w:rFonts w:ascii="Times New Roman" w:hAnsi="Times New Roman"/>
                <w:sz w:val="20"/>
                <w:szCs w:val="20"/>
              </w:rPr>
              <w:t>-16.</w:t>
            </w:r>
            <w:r w:rsidR="00034F01">
              <w:rPr>
                <w:rFonts w:ascii="Times New Roman" w:hAnsi="Times New Roman" w:hint="eastAsia"/>
                <w:sz w:val="20"/>
                <w:szCs w:val="20"/>
              </w:rPr>
              <w:t>55</w:t>
            </w:r>
          </w:p>
        </w:tc>
      </w:tr>
      <w:tr w:rsidR="002752DF" w:rsidTr="00A67FE3">
        <w:tc>
          <w:tcPr>
            <w:tcW w:w="2818" w:type="dxa"/>
            <w:gridSpan w:val="2"/>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RepetitionSubframe</w:t>
            </w:r>
          </w:p>
        </w:tc>
        <w:tc>
          <w:tcPr>
            <w:tcW w:w="2130"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8</w:t>
            </w:r>
          </w:p>
          <w:p w:rsidR="002752DF" w:rsidRPr="00C7739C" w:rsidRDefault="002752DF" w:rsidP="00A67FE3">
            <w:pPr>
              <w:rPr>
                <w:rFonts w:ascii="Times New Roman" w:hAnsi="Times New Roman"/>
                <w:sz w:val="20"/>
                <w:szCs w:val="20"/>
              </w:rPr>
            </w:pPr>
          </w:p>
        </w:tc>
        <w:tc>
          <w:tcPr>
            <w:tcW w:w="2131"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lastRenderedPageBreak/>
              <w:t>128</w:t>
            </w:r>
          </w:p>
        </w:tc>
        <w:tc>
          <w:tcPr>
            <w:tcW w:w="2131"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1024</w:t>
            </w:r>
          </w:p>
        </w:tc>
      </w:tr>
      <w:tr w:rsidR="002752DF" w:rsidTr="00A67FE3">
        <w:tc>
          <w:tcPr>
            <w:tcW w:w="2818" w:type="dxa"/>
            <w:gridSpan w:val="2"/>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NPDCCH transmission time</w:t>
            </w:r>
          </w:p>
        </w:tc>
        <w:tc>
          <w:tcPr>
            <w:tcW w:w="2130" w:type="dxa"/>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8*11/14ms</w:t>
            </w:r>
          </w:p>
        </w:tc>
        <w:tc>
          <w:tcPr>
            <w:tcW w:w="2131" w:type="dxa"/>
          </w:tcPr>
          <w:p w:rsidR="002752DF" w:rsidRPr="00C7739C" w:rsidDel="00CA5A1F" w:rsidRDefault="002752DF" w:rsidP="00A67FE3">
            <w:pPr>
              <w:rPr>
                <w:rFonts w:ascii="Times New Roman" w:hAnsi="Times New Roman"/>
                <w:sz w:val="20"/>
                <w:szCs w:val="20"/>
              </w:rPr>
            </w:pPr>
            <w:r w:rsidRPr="00C437FF">
              <w:rPr>
                <w:rFonts w:ascii="Times New Roman" w:hAnsi="Times New Roman"/>
                <w:sz w:val="20"/>
                <w:szCs w:val="20"/>
              </w:rPr>
              <w:t>128*11/14ms</w:t>
            </w:r>
          </w:p>
        </w:tc>
        <w:tc>
          <w:tcPr>
            <w:tcW w:w="2131" w:type="dxa"/>
          </w:tcPr>
          <w:p w:rsidR="002752DF" w:rsidRPr="00C7739C" w:rsidDel="00CA5A1F" w:rsidRDefault="002752DF" w:rsidP="00A67FE3">
            <w:pPr>
              <w:rPr>
                <w:rFonts w:ascii="Times New Roman" w:hAnsi="Times New Roman"/>
                <w:sz w:val="20"/>
                <w:szCs w:val="20"/>
              </w:rPr>
            </w:pPr>
            <w:r w:rsidRPr="00C437FF">
              <w:rPr>
                <w:rFonts w:ascii="Times New Roman" w:hAnsi="Times New Roman"/>
                <w:sz w:val="20"/>
                <w:szCs w:val="20"/>
              </w:rPr>
              <w:t>1024*11/14ms</w:t>
            </w:r>
          </w:p>
        </w:tc>
      </w:tr>
      <w:tr w:rsidR="002752DF" w:rsidTr="00A67FE3">
        <w:tc>
          <w:tcPr>
            <w:tcW w:w="2818" w:type="dxa"/>
            <w:gridSpan w:val="2"/>
          </w:tcPr>
          <w:p w:rsidR="002752DF" w:rsidRPr="00C7739C" w:rsidRDefault="002752DF" w:rsidP="00A67FE3">
            <w:pPr>
              <w:rPr>
                <w:rFonts w:ascii="Times New Roman" w:hAnsi="Times New Roman"/>
                <w:sz w:val="20"/>
                <w:szCs w:val="20"/>
              </w:rPr>
            </w:pPr>
            <w:r w:rsidRPr="00C437FF">
              <w:rPr>
                <w:rFonts w:ascii="Times New Roman" w:hAnsi="Times New Roman"/>
                <w:sz w:val="20"/>
                <w:szCs w:val="20"/>
              </w:rPr>
              <w:t xml:space="preserve">Wakeup transmission time </w:t>
            </w:r>
          </w:p>
        </w:tc>
        <w:tc>
          <w:tcPr>
            <w:tcW w:w="2130" w:type="dxa"/>
          </w:tcPr>
          <w:p w:rsidR="002752DF" w:rsidRPr="00C7739C" w:rsidRDefault="002752DF" w:rsidP="00A67FE3">
            <w:pPr>
              <w:rPr>
                <w:rFonts w:ascii="Times New Roman" w:hAnsi="Times New Roman"/>
                <w:sz w:val="20"/>
                <w:szCs w:val="20"/>
              </w:rPr>
            </w:pPr>
            <w:r>
              <w:rPr>
                <w:rFonts w:ascii="Times New Roman" w:hAnsi="Times New Roman" w:hint="eastAsia"/>
                <w:sz w:val="20"/>
                <w:szCs w:val="20"/>
              </w:rPr>
              <w:t>11/14 ms</w:t>
            </w:r>
          </w:p>
        </w:tc>
        <w:tc>
          <w:tcPr>
            <w:tcW w:w="2131" w:type="dxa"/>
          </w:tcPr>
          <w:p w:rsidR="002752DF" w:rsidRPr="00C7739C" w:rsidRDefault="002752DF" w:rsidP="00A67FE3">
            <w:pPr>
              <w:rPr>
                <w:rFonts w:ascii="Times New Roman" w:hAnsi="Times New Roman"/>
                <w:sz w:val="20"/>
                <w:szCs w:val="20"/>
              </w:rPr>
            </w:pPr>
            <w:r>
              <w:rPr>
                <w:rFonts w:ascii="Times New Roman" w:hAnsi="Times New Roman" w:hint="eastAsia"/>
                <w:sz w:val="20"/>
                <w:szCs w:val="20"/>
              </w:rPr>
              <w:t>32*11/14 ms</w:t>
            </w:r>
          </w:p>
        </w:tc>
        <w:tc>
          <w:tcPr>
            <w:tcW w:w="2131" w:type="dxa"/>
          </w:tcPr>
          <w:p w:rsidR="002752DF" w:rsidRPr="00C7739C" w:rsidRDefault="002752DF" w:rsidP="00A67FE3">
            <w:pPr>
              <w:rPr>
                <w:rFonts w:ascii="Times New Roman" w:hAnsi="Times New Roman"/>
                <w:sz w:val="20"/>
                <w:szCs w:val="20"/>
              </w:rPr>
            </w:pPr>
            <w:r>
              <w:rPr>
                <w:rFonts w:ascii="Times New Roman" w:hAnsi="Times New Roman" w:hint="eastAsia"/>
                <w:sz w:val="20"/>
                <w:szCs w:val="20"/>
              </w:rPr>
              <w:t>256*11/14 ms</w:t>
            </w:r>
          </w:p>
        </w:tc>
      </w:tr>
      <w:tr w:rsidR="005443BE" w:rsidTr="00997735">
        <w:tc>
          <w:tcPr>
            <w:tcW w:w="2582" w:type="dxa"/>
            <w:tcBorders>
              <w:right w:val="single" w:sz="4" w:space="0" w:color="auto"/>
            </w:tcBorders>
          </w:tcPr>
          <w:p w:rsidR="005443BE" w:rsidRPr="00C7739C" w:rsidRDefault="005443BE" w:rsidP="00A67FE3">
            <w:pPr>
              <w:rPr>
                <w:rFonts w:ascii="Times New Roman" w:hAnsi="Times New Roman"/>
                <w:sz w:val="20"/>
                <w:szCs w:val="20"/>
              </w:rPr>
            </w:pPr>
            <w:r>
              <w:rPr>
                <w:rFonts w:ascii="Times New Roman" w:hAnsi="Times New Roman" w:hint="eastAsia"/>
                <w:sz w:val="20"/>
                <w:szCs w:val="20"/>
              </w:rPr>
              <w:t>p</w:t>
            </w:r>
            <w:r w:rsidRPr="00C437FF">
              <w:rPr>
                <w:rFonts w:ascii="Times New Roman" w:hAnsi="Times New Roman"/>
                <w:sz w:val="20"/>
                <w:szCs w:val="20"/>
              </w:rPr>
              <w:t>=0.1%</w:t>
            </w:r>
          </w:p>
        </w:tc>
        <w:tc>
          <w:tcPr>
            <w:tcW w:w="236" w:type="dxa"/>
            <w:vMerge w:val="restart"/>
            <w:tcBorders>
              <w:left w:val="single" w:sz="4" w:space="0" w:color="auto"/>
            </w:tcBorders>
          </w:tcPr>
          <w:p w:rsidR="005443BE" w:rsidRPr="00C7739C" w:rsidRDefault="00997735" w:rsidP="00A67FE3">
            <w:pPr>
              <w:rPr>
                <w:rFonts w:ascii="Times New Roman" w:hAnsi="Times New Roman"/>
                <w:sz w:val="20"/>
                <w:szCs w:val="20"/>
              </w:rPr>
            </w:pPr>
            <w:r>
              <w:rPr>
                <w:rFonts w:ascii="Times New Roman" w:hAnsi="Times New Roman"/>
                <w:sz w:val="20"/>
                <w:szCs w:val="20"/>
              </w:rPr>
              <w:t xml:space="preserve"> </w:t>
            </w:r>
          </w:p>
        </w:tc>
        <w:tc>
          <w:tcPr>
            <w:tcW w:w="2130"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0.126</w:t>
            </w:r>
          </w:p>
        </w:tc>
        <w:tc>
          <w:tcPr>
            <w:tcW w:w="2131"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0.256</w:t>
            </w:r>
          </w:p>
        </w:tc>
        <w:tc>
          <w:tcPr>
            <w:tcW w:w="2131"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0.251</w:t>
            </w:r>
          </w:p>
        </w:tc>
      </w:tr>
      <w:tr w:rsidR="005443BE" w:rsidTr="00997735">
        <w:tc>
          <w:tcPr>
            <w:tcW w:w="2582" w:type="dxa"/>
            <w:tcBorders>
              <w:right w:val="single" w:sz="4" w:space="0" w:color="auto"/>
            </w:tcBorders>
          </w:tcPr>
          <w:p w:rsidR="005443BE" w:rsidRPr="00C7739C" w:rsidRDefault="005443BE" w:rsidP="00A67FE3">
            <w:pPr>
              <w:rPr>
                <w:rFonts w:ascii="Times New Roman" w:hAnsi="Times New Roman"/>
                <w:sz w:val="20"/>
                <w:szCs w:val="20"/>
              </w:rPr>
            </w:pPr>
            <w:r>
              <w:rPr>
                <w:rFonts w:ascii="Times New Roman" w:hAnsi="Times New Roman" w:hint="eastAsia"/>
                <w:sz w:val="20"/>
                <w:szCs w:val="20"/>
              </w:rPr>
              <w:t>p</w:t>
            </w:r>
            <w:r w:rsidRPr="00C437FF">
              <w:rPr>
                <w:rFonts w:ascii="Times New Roman" w:hAnsi="Times New Roman"/>
                <w:sz w:val="20"/>
                <w:szCs w:val="20"/>
              </w:rPr>
              <w:t>=0.5</w:t>
            </w:r>
          </w:p>
        </w:tc>
        <w:tc>
          <w:tcPr>
            <w:tcW w:w="236" w:type="dxa"/>
            <w:vMerge/>
            <w:tcBorders>
              <w:left w:val="single" w:sz="4" w:space="0" w:color="auto"/>
            </w:tcBorders>
          </w:tcPr>
          <w:p w:rsidR="005443BE" w:rsidRPr="00C7739C" w:rsidRDefault="005443BE" w:rsidP="00A67FE3">
            <w:pPr>
              <w:rPr>
                <w:rFonts w:ascii="Times New Roman" w:hAnsi="Times New Roman"/>
                <w:sz w:val="20"/>
                <w:szCs w:val="20"/>
              </w:rPr>
            </w:pPr>
          </w:p>
        </w:tc>
        <w:tc>
          <w:tcPr>
            <w:tcW w:w="2130"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0.625</w:t>
            </w:r>
          </w:p>
        </w:tc>
        <w:tc>
          <w:tcPr>
            <w:tcW w:w="2131"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0.75</w:t>
            </w:r>
          </w:p>
        </w:tc>
        <w:tc>
          <w:tcPr>
            <w:tcW w:w="2131" w:type="dxa"/>
          </w:tcPr>
          <w:p w:rsidR="005443BE" w:rsidRPr="00C7739C" w:rsidRDefault="00C17584" w:rsidP="00A67FE3">
            <w:pPr>
              <w:rPr>
                <w:rFonts w:ascii="Times New Roman" w:hAnsi="Times New Roman"/>
                <w:sz w:val="20"/>
                <w:szCs w:val="20"/>
              </w:rPr>
            </w:pPr>
            <w:r>
              <w:rPr>
                <w:rFonts w:ascii="Times New Roman" w:hAnsi="Times New Roman" w:hint="eastAsia"/>
                <w:sz w:val="20"/>
                <w:szCs w:val="20"/>
              </w:rPr>
              <w:t>0.75</w:t>
            </w:r>
          </w:p>
        </w:tc>
      </w:tr>
      <w:tr w:rsidR="005443BE" w:rsidTr="00997735">
        <w:tc>
          <w:tcPr>
            <w:tcW w:w="2582" w:type="dxa"/>
            <w:tcBorders>
              <w:right w:val="single" w:sz="4" w:space="0" w:color="auto"/>
            </w:tcBorders>
          </w:tcPr>
          <w:p w:rsidR="005443BE" w:rsidRDefault="005443BE" w:rsidP="00A67FE3">
            <w:pPr>
              <w:rPr>
                <w:rFonts w:ascii="Times New Roman" w:hAnsi="Times New Roman"/>
                <w:sz w:val="20"/>
                <w:szCs w:val="20"/>
              </w:rPr>
            </w:pPr>
            <w:r>
              <w:rPr>
                <w:rFonts w:ascii="Times New Roman" w:hAnsi="Times New Roman"/>
                <w:sz w:val="20"/>
                <w:szCs w:val="20"/>
              </w:rPr>
              <w:t>p</w:t>
            </w:r>
            <w:r w:rsidR="00F12991">
              <w:rPr>
                <w:rFonts w:ascii="Times New Roman" w:hAnsi="Times New Roman"/>
                <w:sz w:val="20"/>
                <w:szCs w:val="20"/>
              </w:rPr>
              <w:t>=0.8</w:t>
            </w:r>
          </w:p>
        </w:tc>
        <w:tc>
          <w:tcPr>
            <w:tcW w:w="236" w:type="dxa"/>
            <w:vMerge/>
            <w:tcBorders>
              <w:left w:val="single" w:sz="4" w:space="0" w:color="auto"/>
            </w:tcBorders>
          </w:tcPr>
          <w:p w:rsidR="005443BE" w:rsidRPr="00C7739C" w:rsidRDefault="005443BE" w:rsidP="00A67FE3">
            <w:pPr>
              <w:rPr>
                <w:rFonts w:ascii="Times New Roman" w:hAnsi="Times New Roman"/>
                <w:sz w:val="20"/>
                <w:szCs w:val="20"/>
              </w:rPr>
            </w:pPr>
          </w:p>
        </w:tc>
        <w:tc>
          <w:tcPr>
            <w:tcW w:w="2130" w:type="dxa"/>
          </w:tcPr>
          <w:p w:rsidR="005443BE" w:rsidRDefault="00C17584" w:rsidP="00A67FE3">
            <w:pPr>
              <w:rPr>
                <w:rFonts w:ascii="Times New Roman" w:hAnsi="Times New Roman"/>
                <w:sz w:val="20"/>
                <w:szCs w:val="20"/>
              </w:rPr>
            </w:pPr>
            <w:r>
              <w:rPr>
                <w:rFonts w:ascii="Times New Roman" w:hAnsi="Times New Roman" w:hint="eastAsia"/>
                <w:sz w:val="20"/>
                <w:szCs w:val="20"/>
              </w:rPr>
              <w:t>0.925</w:t>
            </w:r>
          </w:p>
        </w:tc>
        <w:tc>
          <w:tcPr>
            <w:tcW w:w="2131" w:type="dxa"/>
          </w:tcPr>
          <w:p w:rsidR="005443BE" w:rsidRDefault="00C17584" w:rsidP="00A67FE3">
            <w:pPr>
              <w:rPr>
                <w:rFonts w:ascii="Times New Roman" w:hAnsi="Times New Roman"/>
                <w:sz w:val="20"/>
                <w:szCs w:val="20"/>
              </w:rPr>
            </w:pPr>
            <w:r>
              <w:rPr>
                <w:rFonts w:ascii="Times New Roman" w:hAnsi="Times New Roman" w:hint="eastAsia"/>
                <w:sz w:val="20"/>
                <w:szCs w:val="20"/>
              </w:rPr>
              <w:t>1.05</w:t>
            </w:r>
          </w:p>
        </w:tc>
        <w:tc>
          <w:tcPr>
            <w:tcW w:w="2131" w:type="dxa"/>
          </w:tcPr>
          <w:p w:rsidR="005443BE" w:rsidRDefault="00C17584" w:rsidP="00A67FE3">
            <w:pPr>
              <w:rPr>
                <w:rFonts w:ascii="Times New Roman" w:hAnsi="Times New Roman"/>
                <w:sz w:val="20"/>
                <w:szCs w:val="20"/>
              </w:rPr>
            </w:pPr>
            <w:r>
              <w:rPr>
                <w:rFonts w:ascii="Times New Roman" w:hAnsi="Times New Roman" w:hint="eastAsia"/>
                <w:sz w:val="20"/>
                <w:szCs w:val="20"/>
              </w:rPr>
              <w:t>1.05</w:t>
            </w:r>
          </w:p>
        </w:tc>
      </w:tr>
    </w:tbl>
    <w:p w:rsidR="002752DF" w:rsidRDefault="002752DF" w:rsidP="001E0CD5"/>
    <w:p w:rsidR="00D47177" w:rsidRPr="007E49D1" w:rsidRDefault="00D47177" w:rsidP="00D47177">
      <w:pPr>
        <w:jc w:val="both"/>
        <w:rPr>
          <w:rFonts w:ascii="Times New Roman" w:hAnsi="Times New Roman"/>
          <w:snapToGrid w:val="0"/>
          <w:sz w:val="20"/>
          <w:szCs w:val="20"/>
          <w:lang w:val="en-GB"/>
        </w:rPr>
      </w:pPr>
      <w:r>
        <w:rPr>
          <w:rFonts w:ascii="Times New Roman" w:eastAsiaTheme="minorEastAsia" w:hAnsi="Times New Roman"/>
          <w:snapToGrid w:val="0"/>
          <w:sz w:val="20"/>
          <w:szCs w:val="20"/>
          <w:lang w:val="en-GB"/>
        </w:rPr>
        <w:t xml:space="preserve">It can be seen with p=0.1% (corresponding to </w:t>
      </w:r>
      <w:r w:rsidR="00F25E77">
        <w:rPr>
          <w:rFonts w:ascii="Times New Roman" w:eastAsiaTheme="minorEastAsia" w:hAnsi="Times New Roman"/>
          <w:snapToGrid w:val="0"/>
          <w:sz w:val="20"/>
          <w:szCs w:val="20"/>
          <w:lang w:val="en-GB"/>
        </w:rPr>
        <w:t xml:space="preserve">some </w:t>
      </w:r>
      <w:r w:rsidR="00240747">
        <w:rPr>
          <w:rFonts w:ascii="Times New Roman" w:eastAsiaTheme="minorEastAsia" w:hAnsi="Times New Roman"/>
          <w:snapToGrid w:val="0"/>
          <w:sz w:val="20"/>
          <w:szCs w:val="20"/>
          <w:lang w:val="en-GB"/>
        </w:rPr>
        <w:t xml:space="preserve">scenarios </w:t>
      </w:r>
      <w:r w:rsidR="00240747">
        <w:rPr>
          <w:rFonts w:ascii="Times New Roman" w:eastAsiaTheme="minorEastAsia" w:hAnsi="Times New Roman"/>
          <w:snapToGrid w:val="0"/>
          <w:sz w:val="20"/>
          <w:szCs w:val="20"/>
          <w:lang w:val="en-GB"/>
        </w:rPr>
        <w:t xml:space="preserve">for </w:t>
      </w:r>
      <w:r>
        <w:rPr>
          <w:rFonts w:ascii="Times New Roman" w:eastAsiaTheme="minorEastAsia" w:hAnsi="Times New Roman"/>
          <w:snapToGrid w:val="0"/>
          <w:sz w:val="20"/>
          <w:szCs w:val="20"/>
          <w:lang w:val="en-GB"/>
        </w:rPr>
        <w:t>idle mode paging), wake up signal can reduce the UE detection power consumption; for p=0.</w:t>
      </w:r>
      <w:r w:rsidR="00965703">
        <w:rPr>
          <w:rFonts w:ascii="Times New Roman" w:eastAsiaTheme="minorEastAsia" w:hAnsi="Times New Roman" w:hint="eastAsia"/>
          <w:snapToGrid w:val="0"/>
          <w:sz w:val="20"/>
          <w:szCs w:val="20"/>
          <w:lang w:val="en-GB"/>
        </w:rPr>
        <w:t>5</w:t>
      </w:r>
      <w:r w:rsidR="00965703">
        <w:rPr>
          <w:rFonts w:ascii="Times New Roman" w:eastAsiaTheme="minorEastAsia" w:hAnsi="Times New Roman"/>
          <w:snapToGrid w:val="0"/>
          <w:sz w:val="20"/>
          <w:szCs w:val="20"/>
          <w:lang w:val="en-GB"/>
        </w:rPr>
        <w:t xml:space="preserve"> </w:t>
      </w:r>
      <w:r>
        <w:rPr>
          <w:rFonts w:ascii="Times New Roman" w:eastAsiaTheme="minorEastAsia" w:hAnsi="Times New Roman"/>
          <w:snapToGrid w:val="0"/>
          <w:sz w:val="20"/>
          <w:szCs w:val="20"/>
          <w:lang w:val="en-GB"/>
        </w:rPr>
        <w:t xml:space="preserve">(corresponding to </w:t>
      </w:r>
      <w:r w:rsidR="00F25E77">
        <w:rPr>
          <w:rFonts w:ascii="Times New Roman" w:eastAsiaTheme="minorEastAsia" w:hAnsi="Times New Roman"/>
          <w:snapToGrid w:val="0"/>
          <w:sz w:val="20"/>
          <w:szCs w:val="20"/>
          <w:lang w:val="en-GB"/>
        </w:rPr>
        <w:t xml:space="preserve">normal scenarios for </w:t>
      </w:r>
      <w:r>
        <w:rPr>
          <w:rFonts w:ascii="Times New Roman" w:eastAsiaTheme="minorEastAsia" w:hAnsi="Times New Roman"/>
          <w:snapToGrid w:val="0"/>
          <w:sz w:val="20"/>
          <w:szCs w:val="20"/>
          <w:lang w:val="en-GB"/>
        </w:rPr>
        <w:t>connected DTX mode), the saving is marginal. If one wake up signal is configured to wake up a group of UE, then group p i</w:t>
      </w:r>
      <w:r w:rsidR="00A5597B">
        <w:rPr>
          <w:rFonts w:ascii="Times New Roman" w:eastAsiaTheme="minorEastAsia" w:hAnsi="Times New Roman"/>
          <w:snapToGrid w:val="0"/>
          <w:sz w:val="20"/>
          <w:szCs w:val="20"/>
          <w:lang w:val="en-GB"/>
        </w:rPr>
        <w:t xml:space="preserve">s the </w:t>
      </w:r>
      <w:r w:rsidR="00F25E77">
        <w:rPr>
          <w:rFonts w:ascii="Times New Roman" w:eastAsiaTheme="minorEastAsia" w:hAnsi="Times New Roman"/>
          <w:snapToGrid w:val="0"/>
          <w:sz w:val="20"/>
          <w:szCs w:val="20"/>
          <w:lang w:val="en-GB"/>
        </w:rPr>
        <w:t>union</w:t>
      </w:r>
      <w:r w:rsidR="00A5597B">
        <w:rPr>
          <w:rFonts w:ascii="Times New Roman" w:eastAsiaTheme="minorEastAsia" w:hAnsi="Times New Roman"/>
          <w:snapToGrid w:val="0"/>
          <w:sz w:val="20"/>
          <w:szCs w:val="20"/>
          <w:lang w:val="en-GB"/>
        </w:rPr>
        <w:t xml:space="preserve"> of the </w:t>
      </w:r>
      <w:r w:rsidR="00F25E77">
        <w:rPr>
          <w:rFonts w:ascii="Times New Roman" w:eastAsiaTheme="minorEastAsia" w:hAnsi="Times New Roman"/>
          <w:snapToGrid w:val="0"/>
          <w:sz w:val="20"/>
          <w:szCs w:val="20"/>
          <w:lang w:val="en-GB"/>
        </w:rPr>
        <w:t xml:space="preserve">actual </w:t>
      </w:r>
      <w:r w:rsidR="00A5597B">
        <w:rPr>
          <w:rFonts w:ascii="Times New Roman" w:eastAsiaTheme="minorEastAsia" w:hAnsi="Times New Roman"/>
          <w:snapToGrid w:val="0"/>
          <w:sz w:val="20"/>
          <w:szCs w:val="20"/>
          <w:lang w:val="en-GB"/>
        </w:rPr>
        <w:t>N</w:t>
      </w:r>
      <w:r>
        <w:rPr>
          <w:rFonts w:ascii="Times New Roman" w:eastAsiaTheme="minorEastAsia" w:hAnsi="Times New Roman"/>
          <w:snapToGrid w:val="0"/>
          <w:sz w:val="20"/>
          <w:szCs w:val="20"/>
          <w:lang w:val="en-GB"/>
        </w:rPr>
        <w:t xml:space="preserve">PDCCH transmission probability of </w:t>
      </w:r>
      <w:r w:rsidR="00F25E77">
        <w:rPr>
          <w:rFonts w:ascii="Times New Roman" w:eastAsiaTheme="minorEastAsia" w:hAnsi="Times New Roman"/>
          <w:snapToGrid w:val="0"/>
          <w:sz w:val="20"/>
          <w:szCs w:val="20"/>
          <w:lang w:val="en-GB"/>
        </w:rPr>
        <w:t>each</w:t>
      </w:r>
      <w:r>
        <w:rPr>
          <w:rFonts w:ascii="Times New Roman" w:eastAsiaTheme="minorEastAsia" w:hAnsi="Times New Roman"/>
          <w:snapToGrid w:val="0"/>
          <w:sz w:val="20"/>
          <w:szCs w:val="20"/>
          <w:lang w:val="en-GB"/>
        </w:rPr>
        <w:t xml:space="preserve"> UEs in the group. In connected DTX mode, group p value could be ev</w:t>
      </w:r>
      <w:r w:rsidR="005443BE">
        <w:rPr>
          <w:rFonts w:ascii="Times New Roman" w:eastAsiaTheme="minorEastAsia" w:hAnsi="Times New Roman"/>
          <w:snapToGrid w:val="0"/>
          <w:sz w:val="20"/>
          <w:szCs w:val="20"/>
          <w:lang w:val="en-GB"/>
        </w:rPr>
        <w:t xml:space="preserve">en close to 1 in some scenario, as shown in the last row of the table above. In this scenario, instead of saving power, wake-up signal actually use more power. </w:t>
      </w:r>
      <w:r>
        <w:rPr>
          <w:rFonts w:ascii="Times New Roman" w:eastAsiaTheme="minorEastAsia" w:hAnsi="Times New Roman"/>
          <w:snapToGrid w:val="0"/>
          <w:sz w:val="20"/>
          <w:szCs w:val="20"/>
          <w:lang w:val="en-GB"/>
        </w:rPr>
        <w:t xml:space="preserve">Therefore , wake up signal saving for connected DTX mode is not </w:t>
      </w:r>
      <w:r w:rsidR="00AD0DE3">
        <w:rPr>
          <w:rFonts w:ascii="Times New Roman" w:eastAsiaTheme="minorEastAsia" w:hAnsi="Times New Roman"/>
          <w:snapToGrid w:val="0"/>
          <w:sz w:val="20"/>
          <w:szCs w:val="20"/>
          <w:lang w:val="en-GB"/>
        </w:rPr>
        <w:t>recommended</w:t>
      </w:r>
      <w:r>
        <w:rPr>
          <w:rFonts w:ascii="Times New Roman" w:eastAsiaTheme="minorEastAsia" w:hAnsi="Times New Roman"/>
          <w:snapToGrid w:val="0"/>
          <w:sz w:val="20"/>
          <w:szCs w:val="20"/>
          <w:lang w:val="en-GB"/>
        </w:rPr>
        <w:t>.</w:t>
      </w:r>
    </w:p>
    <w:p w:rsidR="00974AF8" w:rsidRPr="005443BE" w:rsidRDefault="00C211E6" w:rsidP="0084594B">
      <w:pPr>
        <w:rPr>
          <w:i/>
          <w:lang w:val="en-GB"/>
        </w:rPr>
      </w:pPr>
      <w:r w:rsidRPr="005443BE">
        <w:rPr>
          <w:rFonts w:ascii="Times New Roman" w:eastAsiaTheme="minorEastAsia" w:hAnsi="Times New Roman"/>
          <w:b/>
          <w:i/>
          <w:snapToGrid w:val="0"/>
          <w:sz w:val="20"/>
          <w:szCs w:val="20"/>
          <w:lang w:val="en-GB"/>
        </w:rPr>
        <w:t xml:space="preserve">Proposal 2: Wake-up signal </w:t>
      </w:r>
      <w:r w:rsidR="00AD0DE3">
        <w:rPr>
          <w:rFonts w:ascii="Times New Roman" w:eastAsiaTheme="minorEastAsia" w:hAnsi="Times New Roman"/>
          <w:b/>
          <w:i/>
          <w:snapToGrid w:val="0"/>
          <w:sz w:val="20"/>
          <w:szCs w:val="20"/>
          <w:lang w:val="en-GB"/>
        </w:rPr>
        <w:t xml:space="preserve">shall not </w:t>
      </w:r>
      <w:r w:rsidR="00A5597B">
        <w:rPr>
          <w:rFonts w:ascii="Times New Roman" w:eastAsiaTheme="minorEastAsia" w:hAnsi="Times New Roman"/>
          <w:b/>
          <w:i/>
          <w:snapToGrid w:val="0"/>
          <w:sz w:val="20"/>
          <w:szCs w:val="20"/>
          <w:lang w:val="en-GB"/>
        </w:rPr>
        <w:t xml:space="preserve">be </w:t>
      </w:r>
      <w:r w:rsidR="00AD0DE3">
        <w:rPr>
          <w:rFonts w:ascii="Times New Roman" w:eastAsiaTheme="minorEastAsia" w:hAnsi="Times New Roman"/>
          <w:b/>
          <w:i/>
          <w:snapToGrid w:val="0"/>
          <w:sz w:val="20"/>
          <w:szCs w:val="20"/>
          <w:lang w:val="en-GB"/>
        </w:rPr>
        <w:t>used</w:t>
      </w:r>
      <w:r w:rsidRPr="005443BE">
        <w:rPr>
          <w:rFonts w:ascii="Times New Roman" w:eastAsiaTheme="minorEastAsia" w:hAnsi="Times New Roman"/>
          <w:b/>
          <w:i/>
          <w:snapToGrid w:val="0"/>
          <w:sz w:val="20"/>
          <w:szCs w:val="20"/>
          <w:lang w:val="en-GB"/>
        </w:rPr>
        <w:t xml:space="preserve"> for connected DTX mode</w:t>
      </w:r>
      <w:r w:rsidR="002752DF">
        <w:rPr>
          <w:rFonts w:ascii="Times New Roman" w:eastAsiaTheme="minorEastAsia" w:hAnsi="Times New Roman" w:hint="eastAsia"/>
          <w:b/>
          <w:i/>
          <w:snapToGrid w:val="0"/>
          <w:sz w:val="20"/>
          <w:szCs w:val="20"/>
          <w:lang w:val="en-GB"/>
        </w:rPr>
        <w:t>.</w:t>
      </w:r>
    </w:p>
    <w:p w:rsidR="00751E2E" w:rsidRDefault="00D47177">
      <w:pPr>
        <w:spacing w:beforeLines="50" w:before="120" w:afterLines="50" w:after="120"/>
        <w:rPr>
          <w:rFonts w:ascii="Times New Roman" w:hAnsi="Times New Roman"/>
          <w:sz w:val="20"/>
          <w:szCs w:val="20"/>
        </w:rPr>
      </w:pPr>
      <w:r>
        <w:rPr>
          <w:rFonts w:ascii="Times New Roman" w:hAnsi="Times New Roman"/>
          <w:b/>
          <w:sz w:val="20"/>
          <w:szCs w:val="20"/>
        </w:rPr>
        <w:t xml:space="preserve">2.2 </w:t>
      </w:r>
      <w:r w:rsidR="00A515D6" w:rsidRPr="003C4084">
        <w:rPr>
          <w:rFonts w:ascii="Times New Roman" w:hAnsi="Times New Roman"/>
          <w:b/>
          <w:sz w:val="20"/>
          <w:szCs w:val="20"/>
        </w:rPr>
        <w:t xml:space="preserve">Receiving frequency (dynamically adjusted </w:t>
      </w:r>
      <w:r w:rsidR="00621265">
        <w:rPr>
          <w:rFonts w:ascii="Times New Roman" w:hAnsi="Times New Roman"/>
          <w:b/>
          <w:sz w:val="20"/>
          <w:szCs w:val="20"/>
        </w:rPr>
        <w:t>NPDCCH</w:t>
      </w:r>
      <w:r w:rsidR="00A515D6" w:rsidRPr="003C4084">
        <w:rPr>
          <w:rFonts w:ascii="Times New Roman" w:hAnsi="Times New Roman"/>
          <w:b/>
          <w:sz w:val="20"/>
          <w:szCs w:val="20"/>
        </w:rPr>
        <w:t xml:space="preserve"> periodicity)</w:t>
      </w:r>
    </w:p>
    <w:p w:rsidR="00751E2E" w:rsidRDefault="00A515D6">
      <w:pPr>
        <w:spacing w:beforeLines="50" w:before="120" w:afterLines="50" w:after="120"/>
        <w:jc w:val="both"/>
        <w:rPr>
          <w:rFonts w:ascii="Times New Roman" w:hAnsi="Times New Roman"/>
          <w:sz w:val="20"/>
          <w:szCs w:val="20"/>
        </w:rPr>
      </w:pPr>
      <w:r w:rsidRPr="003C4084">
        <w:rPr>
          <w:rFonts w:ascii="Times New Roman" w:hAnsi="Times New Roman"/>
          <w:sz w:val="20"/>
          <w:szCs w:val="20"/>
        </w:rPr>
        <w:t xml:space="preserve">In </w:t>
      </w:r>
      <w:r w:rsidR="00D47177">
        <w:rPr>
          <w:rFonts w:ascii="Times New Roman" w:hAnsi="Times New Roman"/>
          <w:sz w:val="20"/>
          <w:szCs w:val="20"/>
        </w:rPr>
        <w:t>NB-IoT</w:t>
      </w:r>
      <w:r w:rsidRPr="003C4084">
        <w:rPr>
          <w:rFonts w:ascii="Times New Roman" w:hAnsi="Times New Roman"/>
          <w:sz w:val="20"/>
          <w:szCs w:val="20"/>
        </w:rPr>
        <w:t xml:space="preserve"> system, the starting subframe of the searching space is configured by higher layer signalling, i.e. semi-statically. Therefore, the detection period cannot be adjusted dynamically based on actual data transmission status, which will adversely affect the terminal power consumption. As shown in figure </w:t>
      </w:r>
      <w:r w:rsidR="002752DF">
        <w:rPr>
          <w:rFonts w:ascii="Times New Roman" w:hAnsi="Times New Roman" w:hint="eastAsia"/>
          <w:sz w:val="20"/>
          <w:szCs w:val="20"/>
        </w:rPr>
        <w:t>2</w:t>
      </w:r>
      <w:r w:rsidRPr="003C4084">
        <w:rPr>
          <w:rFonts w:ascii="Times New Roman" w:hAnsi="Times New Roman"/>
          <w:sz w:val="20"/>
          <w:szCs w:val="20"/>
        </w:rPr>
        <w:t xml:space="preserve">, in data transmission region, UE’s </w:t>
      </w:r>
      <w:r w:rsidR="00621265">
        <w:rPr>
          <w:rFonts w:ascii="Times New Roman" w:hAnsi="Times New Roman"/>
          <w:sz w:val="20"/>
          <w:szCs w:val="20"/>
        </w:rPr>
        <w:t>NPDCCH</w:t>
      </w:r>
      <w:r w:rsidRPr="003C4084">
        <w:rPr>
          <w:rFonts w:ascii="Times New Roman" w:hAnsi="Times New Roman"/>
          <w:sz w:val="20"/>
          <w:szCs w:val="20"/>
        </w:rPr>
        <w:t xml:space="preserve"> detection period is configured to T. When no data transmission</w:t>
      </w:r>
      <w:r w:rsidR="003F1080">
        <w:rPr>
          <w:rFonts w:ascii="Times New Roman" w:hAnsi="Times New Roman" w:hint="eastAsia"/>
          <w:sz w:val="20"/>
          <w:szCs w:val="20"/>
        </w:rPr>
        <w:t>(BSR=0 and No DL data)</w:t>
      </w:r>
      <w:r w:rsidRPr="003C4084">
        <w:rPr>
          <w:rFonts w:ascii="Times New Roman" w:hAnsi="Times New Roman"/>
          <w:sz w:val="20"/>
          <w:szCs w:val="20"/>
        </w:rPr>
        <w:t>, there are two possible outcome.</w:t>
      </w:r>
    </w:p>
    <w:p w:rsidR="00B4231E" w:rsidRDefault="00A515D6" w:rsidP="007E49D1">
      <w:pPr>
        <w:pStyle w:val="af1"/>
        <w:numPr>
          <w:ilvl w:val="0"/>
          <w:numId w:val="37"/>
        </w:numPr>
        <w:ind w:left="426" w:firstLineChars="0"/>
        <w:rPr>
          <w:kern w:val="0"/>
          <w:sz w:val="20"/>
          <w:szCs w:val="20"/>
        </w:rPr>
      </w:pPr>
      <w:r w:rsidRPr="0099223A">
        <w:rPr>
          <w:sz w:val="20"/>
          <w:szCs w:val="20"/>
        </w:rPr>
        <w:t xml:space="preserve">eNB modifies </w:t>
      </w:r>
      <w:r w:rsidR="00621265">
        <w:rPr>
          <w:sz w:val="20"/>
          <w:szCs w:val="20"/>
        </w:rPr>
        <w:t>NPDCCH</w:t>
      </w:r>
      <w:r w:rsidRPr="0099223A">
        <w:rPr>
          <w:sz w:val="20"/>
          <w:szCs w:val="20"/>
        </w:rPr>
        <w:t xml:space="preserve"> detection period via high layer signalling,</w:t>
      </w:r>
      <w:r w:rsidR="00744BB3" w:rsidRPr="0099223A">
        <w:rPr>
          <w:rFonts w:hint="eastAsia"/>
          <w:sz w:val="20"/>
          <w:szCs w:val="20"/>
        </w:rPr>
        <w:t xml:space="preserve"> </w:t>
      </w:r>
      <w:r w:rsidRPr="0099223A">
        <w:rPr>
          <w:sz w:val="20"/>
          <w:szCs w:val="20"/>
        </w:rPr>
        <w:t>however, significant signalling cost could be expcted.</w:t>
      </w:r>
      <w:r w:rsidR="0099223A" w:rsidRPr="0099223A">
        <w:t xml:space="preserve"> </w:t>
      </w:r>
      <w:r w:rsidR="0099223A" w:rsidRPr="0099223A">
        <w:rPr>
          <w:kern w:val="0"/>
          <w:sz w:val="20"/>
          <w:szCs w:val="20"/>
        </w:rPr>
        <w:t>Also , UE power consumption is increased due to reception and feedback.</w:t>
      </w:r>
    </w:p>
    <w:p w:rsidR="00751E2E" w:rsidRDefault="00A515D6">
      <w:pPr>
        <w:numPr>
          <w:ilvl w:val="0"/>
          <w:numId w:val="37"/>
        </w:numPr>
        <w:spacing w:beforeLines="50" w:before="120" w:afterLines="50" w:after="120"/>
        <w:ind w:left="426"/>
        <w:jc w:val="both"/>
        <w:rPr>
          <w:rFonts w:ascii="Times New Roman" w:hAnsi="Times New Roman"/>
          <w:sz w:val="20"/>
          <w:szCs w:val="20"/>
        </w:rPr>
      </w:pPr>
      <w:r w:rsidRPr="003C4084">
        <w:rPr>
          <w:rFonts w:ascii="Times New Roman" w:hAnsi="Times New Roman"/>
          <w:sz w:val="20"/>
          <w:szCs w:val="20"/>
        </w:rPr>
        <w:t xml:space="preserve">No change for the </w:t>
      </w:r>
      <w:r w:rsidR="00621265">
        <w:rPr>
          <w:rFonts w:ascii="Times New Roman" w:hAnsi="Times New Roman"/>
          <w:sz w:val="20"/>
          <w:szCs w:val="20"/>
        </w:rPr>
        <w:t>NPDCCH</w:t>
      </w:r>
      <w:r w:rsidRPr="003C4084">
        <w:rPr>
          <w:rFonts w:ascii="Times New Roman" w:hAnsi="Times New Roman"/>
          <w:sz w:val="20"/>
          <w:szCs w:val="20"/>
        </w:rPr>
        <w:t xml:space="preserve"> detection period, i.e , detection period remains as T.</w:t>
      </w:r>
      <w:r w:rsidR="003F1080">
        <w:rPr>
          <w:rFonts w:ascii="Times New Roman" w:hAnsi="Times New Roman" w:hint="eastAsia"/>
          <w:sz w:val="20"/>
          <w:szCs w:val="20"/>
        </w:rPr>
        <w:t xml:space="preserve"> </w:t>
      </w:r>
      <w:r w:rsidR="0099223A">
        <w:rPr>
          <w:rFonts w:ascii="Times New Roman" w:hAnsi="Times New Roman"/>
          <w:sz w:val="20"/>
          <w:szCs w:val="20"/>
        </w:rPr>
        <w:t>As can be seen this will also increase UE power consumption , as more detection process will be wasted.</w:t>
      </w:r>
    </w:p>
    <w:p w:rsidR="00751E2E" w:rsidRDefault="00A515D6">
      <w:pPr>
        <w:spacing w:beforeLines="50" w:before="120" w:afterLines="50" w:after="120"/>
      </w:pPr>
      <w:r w:rsidRPr="003C4084">
        <w:rPr>
          <w:rFonts w:ascii="Times New Roman" w:hAnsi="Times New Roman"/>
          <w:sz w:val="20"/>
          <w:szCs w:val="20"/>
        </w:rPr>
        <w:t xml:space="preserve">As can be seen, both scheme are not ideal. </w:t>
      </w:r>
      <w:r w:rsidR="003D1C44">
        <w:object w:dxaOrig="9672" w:dyaOrig="2342">
          <v:shape id="_x0000_i1026" type="#_x0000_t75" style="width:456pt;height:111.15pt" o:ole="">
            <v:imagedata r:id="rId10" o:title=""/>
          </v:shape>
          <o:OLEObject Type="Embed" ProgID="Visio.Drawing.11" ShapeID="_x0000_i1026" DrawAspect="Content" ObjectID="_1555522980" r:id="rId11"/>
        </w:object>
      </w:r>
    </w:p>
    <w:p w:rsidR="00915628" w:rsidRPr="003C4084" w:rsidRDefault="00A515D6" w:rsidP="003C4084">
      <w:pPr>
        <w:ind w:firstLineChars="2200" w:firstLine="4400"/>
        <w:rPr>
          <w:rFonts w:ascii="Times New Roman" w:hAnsi="Times New Roman"/>
          <w:sz w:val="20"/>
          <w:szCs w:val="20"/>
        </w:rPr>
      </w:pPr>
      <w:r w:rsidRPr="003C4084">
        <w:rPr>
          <w:rFonts w:ascii="Times New Roman" w:hAnsi="Times New Roman"/>
          <w:sz w:val="20"/>
          <w:szCs w:val="20"/>
        </w:rPr>
        <w:t xml:space="preserve">Figure </w:t>
      </w:r>
      <w:r w:rsidR="00D47177">
        <w:rPr>
          <w:rFonts w:ascii="Times New Roman" w:hAnsi="Times New Roman"/>
          <w:sz w:val="20"/>
          <w:szCs w:val="20"/>
        </w:rPr>
        <w:t xml:space="preserve">2 </w:t>
      </w:r>
    </w:p>
    <w:p w:rsidR="00915628" w:rsidRPr="003C4084" w:rsidRDefault="00A515D6" w:rsidP="003C4084">
      <w:pPr>
        <w:jc w:val="both"/>
        <w:rPr>
          <w:rFonts w:ascii="Times New Roman" w:hAnsi="Times New Roman"/>
          <w:sz w:val="20"/>
          <w:szCs w:val="20"/>
        </w:rPr>
      </w:pPr>
      <w:r w:rsidRPr="003C4084">
        <w:rPr>
          <w:rFonts w:ascii="Times New Roman" w:hAnsi="Times New Roman"/>
          <w:sz w:val="20"/>
          <w:szCs w:val="20"/>
        </w:rPr>
        <w:t xml:space="preserve">If the </w:t>
      </w:r>
      <w:r w:rsidR="00621265">
        <w:rPr>
          <w:rFonts w:ascii="Times New Roman" w:hAnsi="Times New Roman"/>
          <w:sz w:val="20"/>
          <w:szCs w:val="20"/>
        </w:rPr>
        <w:t>NPDCCH</w:t>
      </w:r>
      <w:r w:rsidRPr="003C4084">
        <w:rPr>
          <w:rFonts w:ascii="Times New Roman" w:hAnsi="Times New Roman"/>
          <w:sz w:val="20"/>
          <w:szCs w:val="20"/>
        </w:rPr>
        <w:t xml:space="preserve"> detection period can be dynamically adjusted based on the actual data transmission status, the terminal power consumption will be reduced. As shown in figure </w:t>
      </w:r>
      <w:r w:rsidR="002752DF">
        <w:rPr>
          <w:rFonts w:ascii="Times New Roman" w:hAnsi="Times New Roman" w:hint="eastAsia"/>
          <w:sz w:val="20"/>
          <w:szCs w:val="20"/>
        </w:rPr>
        <w:t>3</w:t>
      </w:r>
      <w:r w:rsidRPr="003C4084">
        <w:rPr>
          <w:rFonts w:ascii="Times New Roman" w:hAnsi="Times New Roman"/>
          <w:sz w:val="20"/>
          <w:szCs w:val="20"/>
        </w:rPr>
        <w:t xml:space="preserve">, based on DCI indication, UE can use T1 as the </w:t>
      </w:r>
      <w:r w:rsidR="00621265">
        <w:rPr>
          <w:rFonts w:ascii="Times New Roman" w:hAnsi="Times New Roman"/>
          <w:sz w:val="20"/>
          <w:szCs w:val="20"/>
        </w:rPr>
        <w:t>NPDCCH</w:t>
      </w:r>
      <w:r w:rsidRPr="003C4084">
        <w:rPr>
          <w:rFonts w:ascii="Times New Roman" w:hAnsi="Times New Roman"/>
          <w:sz w:val="20"/>
          <w:szCs w:val="20"/>
        </w:rPr>
        <w:t xml:space="preserve"> detection period when no data transmission happens</w:t>
      </w:r>
      <w:r w:rsidR="003F1080">
        <w:rPr>
          <w:rFonts w:ascii="Times New Roman" w:hAnsi="Times New Roman" w:hint="eastAsia"/>
          <w:sz w:val="20"/>
          <w:szCs w:val="20"/>
        </w:rPr>
        <w:t>(BSR=0 and No DL data)</w:t>
      </w:r>
      <w:r w:rsidRPr="003C4084">
        <w:rPr>
          <w:rFonts w:ascii="Times New Roman" w:hAnsi="Times New Roman"/>
          <w:sz w:val="20"/>
          <w:szCs w:val="20"/>
        </w:rPr>
        <w:t>; based on SR</w:t>
      </w:r>
      <w:r w:rsidR="003F1080">
        <w:rPr>
          <w:rFonts w:ascii="Times New Roman" w:hAnsi="Times New Roman" w:hint="eastAsia"/>
          <w:sz w:val="20"/>
          <w:szCs w:val="20"/>
        </w:rPr>
        <w:t>+UL grant</w:t>
      </w:r>
      <w:r w:rsidRPr="003C4084">
        <w:rPr>
          <w:rFonts w:ascii="Times New Roman" w:hAnsi="Times New Roman"/>
          <w:sz w:val="20"/>
          <w:szCs w:val="20"/>
        </w:rPr>
        <w:t xml:space="preserve">/DL grant,  UE can use T as the </w:t>
      </w:r>
      <w:r w:rsidR="00621265">
        <w:rPr>
          <w:rFonts w:ascii="Times New Roman" w:hAnsi="Times New Roman"/>
          <w:sz w:val="20"/>
          <w:szCs w:val="20"/>
        </w:rPr>
        <w:t>NPDCCH</w:t>
      </w:r>
      <w:r w:rsidRPr="003C4084">
        <w:rPr>
          <w:rFonts w:ascii="Times New Roman" w:hAnsi="Times New Roman"/>
          <w:sz w:val="20"/>
          <w:szCs w:val="20"/>
        </w:rPr>
        <w:t xml:space="preserve"> detection period (T1&gt;T) during data transmission. </w:t>
      </w:r>
      <w:r w:rsidR="0099223A">
        <w:rPr>
          <w:rFonts w:ascii="Times New Roman" w:hAnsi="Times New Roman"/>
          <w:sz w:val="20"/>
          <w:szCs w:val="20"/>
        </w:rPr>
        <w:t>T and T1 will be configured by higher layer.</w:t>
      </w:r>
    </w:p>
    <w:p w:rsidR="008767E2" w:rsidRPr="008767E2" w:rsidRDefault="008767E2" w:rsidP="008767E2"/>
    <w:p w:rsidR="00D271A5" w:rsidRDefault="003D1C44" w:rsidP="00D271A5">
      <w:r>
        <w:object w:dxaOrig="9743" w:dyaOrig="2330">
          <v:shape id="_x0000_i1027" type="#_x0000_t75" style="width:488pt;height:115.35pt" o:ole="">
            <v:imagedata r:id="rId12" o:title=""/>
          </v:shape>
          <o:OLEObject Type="Embed" ProgID="Visio.Drawing.11" ShapeID="_x0000_i1027" DrawAspect="Content" ObjectID="_1555522981" r:id="rId13"/>
        </w:object>
      </w:r>
    </w:p>
    <w:p w:rsidR="00915628" w:rsidRPr="003C4084" w:rsidRDefault="00A515D6" w:rsidP="003C4084">
      <w:pPr>
        <w:jc w:val="center"/>
        <w:rPr>
          <w:rFonts w:ascii="Times New Roman" w:hAnsi="Times New Roman"/>
          <w:sz w:val="20"/>
          <w:szCs w:val="20"/>
        </w:rPr>
      </w:pPr>
      <w:r w:rsidRPr="003C4084">
        <w:rPr>
          <w:rFonts w:ascii="Times New Roman" w:hAnsi="Times New Roman"/>
          <w:sz w:val="20"/>
          <w:szCs w:val="20"/>
        </w:rPr>
        <w:t xml:space="preserve">Figure </w:t>
      </w:r>
      <w:r w:rsidR="00D47177">
        <w:rPr>
          <w:rFonts w:ascii="Times New Roman" w:hAnsi="Times New Roman"/>
          <w:sz w:val="20"/>
          <w:szCs w:val="20"/>
        </w:rPr>
        <w:t>3</w:t>
      </w:r>
    </w:p>
    <w:p w:rsidR="00F82269" w:rsidRDefault="00F82269" w:rsidP="00F82269">
      <w:pPr>
        <w:jc w:val="both"/>
        <w:rPr>
          <w:rFonts w:ascii="Times New Roman" w:hAnsi="Times New Roman"/>
          <w:sz w:val="20"/>
          <w:szCs w:val="20"/>
        </w:rPr>
      </w:pPr>
      <w:r>
        <w:rPr>
          <w:rFonts w:ascii="Times New Roman" w:hAnsi="Times New Roman"/>
          <w:sz w:val="20"/>
          <w:szCs w:val="20"/>
        </w:rPr>
        <w:t>Dynamically adjusted detection period can be used under many traffic scenario with on-off  characteristics, with longer detection period T</w:t>
      </w:r>
      <w:r>
        <w:rPr>
          <w:rFonts w:ascii="Times New Roman" w:hAnsi="Times New Roman"/>
          <w:sz w:val="20"/>
          <w:szCs w:val="20"/>
          <w:vertAlign w:val="subscript"/>
        </w:rPr>
        <w:t>1</w:t>
      </w:r>
      <w:r>
        <w:rPr>
          <w:rFonts w:ascii="Times New Roman" w:hAnsi="Times New Roman"/>
          <w:sz w:val="20"/>
          <w:szCs w:val="20"/>
        </w:rPr>
        <w:t xml:space="preserve"> configured to the period of  ‘off’ data transmission period. Besides, it is also useful for signaling setup and transmission. For example, during RRC release, there is up to 10 seconds delay from the moment RRCConnectionRelease message is received, while UE is still required to monitor NPDCCH during this period. Deployment data also demonstrates for IoT service in a typical RRC session 80%~95% could be spent on RRC release waiting period. Significant power saving is expected if dynamically adjusted detection period can be used.</w:t>
      </w:r>
    </w:p>
    <w:p w:rsidR="00301C40" w:rsidRDefault="00D47177" w:rsidP="00301C40">
      <w:pPr>
        <w:jc w:val="both"/>
        <w:rPr>
          <w:rFonts w:ascii="Times New Roman" w:hAnsi="Times New Roman"/>
          <w:sz w:val="20"/>
          <w:szCs w:val="20"/>
        </w:rPr>
      </w:pPr>
      <w:r>
        <w:rPr>
          <w:rFonts w:ascii="Times New Roman" w:hAnsi="Times New Roman"/>
          <w:sz w:val="20"/>
          <w:szCs w:val="20"/>
        </w:rPr>
        <w:t xml:space="preserve">As shown in figure 2, assume in </w:t>
      </w:r>
      <w:r w:rsidR="00791990">
        <w:rPr>
          <w:rFonts w:ascii="Times New Roman" w:hAnsi="Times New Roman" w:hint="eastAsia"/>
          <w:sz w:val="20"/>
          <w:szCs w:val="20"/>
        </w:rPr>
        <w:t>K</w:t>
      </w:r>
      <w:r w:rsidR="00791990">
        <w:rPr>
          <w:rFonts w:ascii="Times New Roman" w:hAnsi="Times New Roman"/>
          <w:sz w:val="20"/>
          <w:szCs w:val="20"/>
        </w:rPr>
        <w:t xml:space="preserve"> </w:t>
      </w:r>
      <w:r>
        <w:rPr>
          <w:rFonts w:ascii="Times New Roman" w:hAnsi="Times New Roman"/>
          <w:sz w:val="20"/>
          <w:szCs w:val="20"/>
        </w:rPr>
        <w:t xml:space="preserve">possible NPDCCH transmission opportunity and the detection period for two different dynamically adjusted detection period are </w:t>
      </w:r>
      <w:r>
        <w:rPr>
          <w:rFonts w:ascii="Times New Roman" w:eastAsiaTheme="minorEastAsia" w:hAnsi="Times New Roman"/>
          <w:snapToGrid w:val="0"/>
          <w:sz w:val="20"/>
          <w:szCs w:val="20"/>
        </w:rPr>
        <w:t>T</w:t>
      </w:r>
      <w:r>
        <w:rPr>
          <w:rFonts w:ascii="Times New Roman" w:hAnsi="Times New Roman"/>
          <w:sz w:val="20"/>
          <w:szCs w:val="20"/>
          <w:vertAlign w:val="subscript"/>
        </w:rPr>
        <w:t xml:space="preserve"> </w:t>
      </w:r>
      <w:r w:rsidR="001303FC">
        <w:rPr>
          <w:rFonts w:ascii="Times New Roman" w:hAnsi="Times New Roman" w:hint="eastAsia"/>
          <w:sz w:val="20"/>
          <w:szCs w:val="20"/>
          <w:vertAlign w:val="subscript"/>
        </w:rPr>
        <w:t>n</w:t>
      </w:r>
      <w:r w:rsidR="001303FC">
        <w:rPr>
          <w:rFonts w:ascii="Times New Roman" w:hAnsi="Times New Roman"/>
          <w:sz w:val="20"/>
          <w:szCs w:val="20"/>
          <w:vertAlign w:val="subscript"/>
        </w:rPr>
        <w:t xml:space="preserve">pdcch1 </w:t>
      </w:r>
      <w:r>
        <w:rPr>
          <w:rFonts w:ascii="Times New Roman" w:hAnsi="Times New Roman"/>
          <w:sz w:val="20"/>
          <w:szCs w:val="20"/>
        </w:rPr>
        <w:t xml:space="preserve">and </w:t>
      </w:r>
      <w:r w:rsidR="001303FC">
        <w:rPr>
          <w:rFonts w:ascii="Times New Roman" w:hAnsi="Times New Roman"/>
          <w:sz w:val="20"/>
          <w:szCs w:val="20"/>
        </w:rPr>
        <w:t>T</w:t>
      </w:r>
      <w:r w:rsidR="001303FC">
        <w:rPr>
          <w:rFonts w:ascii="Times New Roman" w:hAnsi="Times New Roman" w:hint="eastAsia"/>
          <w:sz w:val="20"/>
          <w:szCs w:val="20"/>
          <w:vertAlign w:val="subscript"/>
        </w:rPr>
        <w:t>n</w:t>
      </w:r>
      <w:r w:rsidR="001303FC">
        <w:rPr>
          <w:rFonts w:ascii="Times New Roman" w:hAnsi="Times New Roman"/>
          <w:sz w:val="20"/>
          <w:szCs w:val="20"/>
          <w:vertAlign w:val="subscript"/>
        </w:rPr>
        <w:t xml:space="preserve">pdcch2 </w:t>
      </w:r>
      <w:r>
        <w:rPr>
          <w:rFonts w:ascii="Times New Roman" w:hAnsi="Times New Roman"/>
          <w:sz w:val="20"/>
          <w:szCs w:val="20"/>
        </w:rPr>
        <w:t xml:space="preserve">respectively, with </w:t>
      </w:r>
      <w:r w:rsidR="001303FC">
        <w:rPr>
          <w:rFonts w:ascii="Times New Roman" w:hAnsi="Times New Roman"/>
          <w:sz w:val="20"/>
          <w:szCs w:val="20"/>
        </w:rPr>
        <w:t>T</w:t>
      </w:r>
      <w:r w:rsidR="001303FC">
        <w:rPr>
          <w:rFonts w:ascii="Times New Roman" w:hAnsi="Times New Roman" w:hint="eastAsia"/>
          <w:sz w:val="20"/>
          <w:szCs w:val="20"/>
          <w:vertAlign w:val="subscript"/>
        </w:rPr>
        <w:t>n</w:t>
      </w:r>
      <w:r w:rsidR="001303FC">
        <w:rPr>
          <w:rFonts w:ascii="Times New Roman" w:hAnsi="Times New Roman"/>
          <w:sz w:val="20"/>
          <w:szCs w:val="20"/>
          <w:vertAlign w:val="subscript"/>
        </w:rPr>
        <w:t>pdcch2</w:t>
      </w:r>
      <w:r>
        <w:rPr>
          <w:rFonts w:ascii="Times New Roman" w:eastAsiaTheme="minorEastAsia" w:hAnsi="Times New Roman"/>
          <w:snapToGrid w:val="0"/>
          <w:sz w:val="20"/>
          <w:szCs w:val="20"/>
        </w:rPr>
        <w:t>=T</w:t>
      </w:r>
      <w:r>
        <w:rPr>
          <w:rFonts w:ascii="Times New Roman" w:hAnsi="Times New Roman"/>
          <w:sz w:val="20"/>
          <w:szCs w:val="20"/>
          <w:vertAlign w:val="subscript"/>
        </w:rPr>
        <w:t xml:space="preserve"> </w:t>
      </w:r>
      <w:r w:rsidR="001303FC">
        <w:rPr>
          <w:rFonts w:ascii="Times New Roman" w:hAnsi="Times New Roman" w:hint="eastAsia"/>
          <w:sz w:val="20"/>
          <w:szCs w:val="20"/>
          <w:vertAlign w:val="subscript"/>
        </w:rPr>
        <w:t>n</w:t>
      </w:r>
      <w:r w:rsidR="001303FC">
        <w:rPr>
          <w:rFonts w:ascii="Times New Roman" w:hAnsi="Times New Roman"/>
          <w:sz w:val="20"/>
          <w:szCs w:val="20"/>
          <w:vertAlign w:val="subscript"/>
        </w:rPr>
        <w:t>pdcch1</w:t>
      </w:r>
      <w:r>
        <w:rPr>
          <w:rFonts w:ascii="Times New Roman" w:eastAsiaTheme="minorEastAsia" w:hAnsi="Times New Roman"/>
          <w:snapToGrid w:val="0"/>
          <w:sz w:val="20"/>
          <w:szCs w:val="20"/>
        </w:rPr>
        <w:t>*M</w:t>
      </w:r>
      <w:r w:rsidR="00301C40">
        <w:rPr>
          <w:rFonts w:ascii="Times New Roman" w:hAnsi="Times New Roman"/>
          <w:sz w:val="20"/>
          <w:szCs w:val="20"/>
        </w:rPr>
        <w:t xml:space="preserve">. </w:t>
      </w:r>
      <w:r w:rsidR="00301C40">
        <w:rPr>
          <w:rFonts w:ascii="Times New Roman" w:eastAsiaTheme="minorEastAsia" w:hAnsi="Times New Roman"/>
          <w:snapToGrid w:val="0"/>
          <w:sz w:val="20"/>
          <w:szCs w:val="20"/>
        </w:rPr>
        <w:t xml:space="preserve">So within K times </w:t>
      </w:r>
      <w:r w:rsidR="00301C40">
        <w:rPr>
          <w:rFonts w:ascii="Times New Roman" w:hAnsi="Times New Roman" w:hint="eastAsia"/>
          <w:sz w:val="20"/>
          <w:szCs w:val="20"/>
        </w:rPr>
        <w:t>NPDCCH</w:t>
      </w:r>
      <w:r w:rsidR="00301C40">
        <w:rPr>
          <w:rFonts w:ascii="Times New Roman" w:eastAsiaTheme="minorEastAsia" w:hAnsi="Times New Roman"/>
          <w:snapToGrid w:val="0"/>
          <w:sz w:val="20"/>
          <w:szCs w:val="20"/>
        </w:rPr>
        <w:t xml:space="preserve">detection, L </w:t>
      </w:r>
      <w:r w:rsidR="00301C40">
        <w:rPr>
          <w:rFonts w:ascii="Times New Roman" w:eastAsiaTheme="minorEastAsia" w:hAnsi="Times New Roman"/>
          <w:snapToGrid w:val="0"/>
          <w:sz w:val="20"/>
          <w:szCs w:val="20"/>
        </w:rPr>
        <w:t>times are</w:t>
      </w:r>
      <w:r w:rsidR="00301C40">
        <w:rPr>
          <w:rFonts w:ascii="Times New Roman" w:eastAsiaTheme="minorEastAsia" w:hAnsi="Times New Roman"/>
          <w:snapToGrid w:val="0"/>
          <w:sz w:val="20"/>
          <w:szCs w:val="20"/>
        </w:rPr>
        <w:t xml:space="preserve"> based on period </w:t>
      </w:r>
      <w:r w:rsidR="00301C40">
        <w:rPr>
          <w:rFonts w:ascii="Times New Roman" w:eastAsiaTheme="minorEastAsia" w:hAnsi="Times New Roman" w:hint="eastAsia"/>
          <w:snapToGrid w:val="0"/>
          <w:sz w:val="20"/>
          <w:szCs w:val="20"/>
        </w:rPr>
        <w:t xml:space="preserve"> T</w:t>
      </w:r>
      <w:r w:rsidR="00301C40" w:rsidRPr="00A037FE">
        <w:rPr>
          <w:rFonts w:ascii="Times New Roman" w:eastAsiaTheme="minorEastAsia" w:hAnsi="Times New Roman"/>
          <w:snapToGrid w:val="0"/>
          <w:sz w:val="20"/>
          <w:szCs w:val="20"/>
          <w:vertAlign w:val="subscript"/>
        </w:rPr>
        <w:t>mpdcch1</w:t>
      </w:r>
      <w:r w:rsidR="00301C40">
        <w:rPr>
          <w:rFonts w:ascii="Times New Roman" w:eastAsiaTheme="minorEastAsia" w:hAnsi="Times New Roman"/>
          <w:snapToGrid w:val="0"/>
          <w:sz w:val="20"/>
          <w:szCs w:val="20"/>
          <w:vertAlign w:val="subscript"/>
        </w:rPr>
        <w:t xml:space="preserve"> </w:t>
      </w:r>
      <w:r w:rsidR="00301C40">
        <w:rPr>
          <w:rFonts w:ascii="Times New Roman" w:eastAsiaTheme="minorEastAsia" w:hAnsi="Times New Roman"/>
          <w:snapToGrid w:val="0"/>
          <w:sz w:val="20"/>
          <w:szCs w:val="20"/>
        </w:rPr>
        <w:t>and the rest (</w:t>
      </w:r>
      <w:r w:rsidR="00301C40">
        <w:rPr>
          <w:rFonts w:ascii="Times New Roman" w:eastAsiaTheme="minorEastAsia" w:hAnsi="Times New Roman" w:hint="eastAsia"/>
          <w:snapToGrid w:val="0"/>
          <w:sz w:val="20"/>
          <w:szCs w:val="20"/>
        </w:rPr>
        <w:t>K-L</w:t>
      </w:r>
      <w:r w:rsidR="00301C40">
        <w:rPr>
          <w:rFonts w:ascii="Times New Roman" w:eastAsiaTheme="minorEastAsia" w:hAnsi="Times New Roman"/>
          <w:snapToGrid w:val="0"/>
          <w:sz w:val="20"/>
          <w:szCs w:val="20"/>
        </w:rPr>
        <w:t xml:space="preserve"> times)  </w:t>
      </w:r>
      <w:r w:rsidR="00301C40">
        <w:rPr>
          <w:rFonts w:ascii="Times New Roman" w:eastAsiaTheme="minorEastAsia" w:hAnsi="Times New Roman"/>
          <w:snapToGrid w:val="0"/>
          <w:sz w:val="20"/>
          <w:szCs w:val="20"/>
        </w:rPr>
        <w:t>are</w:t>
      </w:r>
      <w:r w:rsidR="00301C40">
        <w:rPr>
          <w:rFonts w:ascii="Times New Roman" w:eastAsiaTheme="minorEastAsia" w:hAnsi="Times New Roman"/>
          <w:snapToGrid w:val="0"/>
          <w:sz w:val="20"/>
          <w:szCs w:val="20"/>
        </w:rPr>
        <w:t xml:space="preserve"> based on </w:t>
      </w:r>
      <w:r w:rsidR="00301C40">
        <w:rPr>
          <w:rFonts w:ascii="Times New Roman" w:eastAsiaTheme="minorEastAsia" w:hAnsi="Times New Roman" w:hint="eastAsia"/>
          <w:snapToGrid w:val="0"/>
          <w:sz w:val="20"/>
          <w:szCs w:val="20"/>
        </w:rPr>
        <w:t>T</w:t>
      </w:r>
      <w:r w:rsidR="00301C40" w:rsidRPr="00A037FE">
        <w:rPr>
          <w:rFonts w:ascii="Times New Roman" w:eastAsiaTheme="minorEastAsia" w:hAnsi="Times New Roman"/>
          <w:snapToGrid w:val="0"/>
          <w:sz w:val="20"/>
          <w:szCs w:val="20"/>
          <w:vertAlign w:val="subscript"/>
        </w:rPr>
        <w:t>mpdcch2</w:t>
      </w:r>
    </w:p>
    <w:p w:rsidR="001303FC" w:rsidRDefault="00D47177" w:rsidP="00D47177">
      <w:pPr>
        <w:jc w:val="both"/>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 xml:space="preserve">REF </w:t>
      </w:r>
      <w:r>
        <w:rPr>
          <w:rFonts w:ascii="Times New Roman" w:hAnsi="Times New Roman"/>
          <w:sz w:val="20"/>
          <w:szCs w:val="20"/>
        </w:rPr>
        <w:t>=((</w:t>
      </w:r>
      <w:r w:rsidR="00F478F2">
        <w:rPr>
          <w:rFonts w:ascii="Times New Roman" w:hAnsi="Times New Roman" w:hint="eastAsia"/>
          <w:sz w:val="20"/>
          <w:szCs w:val="20"/>
        </w:rPr>
        <w:t>L</w:t>
      </w:r>
      <w:r>
        <w:rPr>
          <w:rFonts w:ascii="Times New Roman" w:hAnsi="Times New Roman"/>
          <w:sz w:val="20"/>
          <w:szCs w:val="20"/>
        </w:rPr>
        <w:t>*T</w:t>
      </w:r>
      <w:r>
        <w:rPr>
          <w:rFonts w:ascii="Times New Roman" w:hAnsi="Times New Roman"/>
          <w:sz w:val="20"/>
          <w:szCs w:val="20"/>
          <w:vertAlign w:val="subscript"/>
        </w:rPr>
        <w:t xml:space="preserve"> Npdcch1</w:t>
      </w:r>
      <w:r>
        <w:rPr>
          <w:rFonts w:ascii="Times New Roman" w:hAnsi="Times New Roman"/>
          <w:sz w:val="20"/>
          <w:szCs w:val="20"/>
        </w:rPr>
        <w:t>+((</w:t>
      </w:r>
      <w:r w:rsidR="00F478F2">
        <w:rPr>
          <w:rFonts w:ascii="Times New Roman" w:hAnsi="Times New Roman" w:hint="eastAsia"/>
          <w:sz w:val="20"/>
          <w:szCs w:val="20"/>
        </w:rPr>
        <w:t>K</w:t>
      </w:r>
      <w:r>
        <w:rPr>
          <w:rFonts w:ascii="Times New Roman" w:hAnsi="Times New Roman"/>
          <w:sz w:val="20"/>
          <w:szCs w:val="20"/>
        </w:rPr>
        <w:t>-</w:t>
      </w:r>
      <w:r w:rsidR="00F478F2">
        <w:rPr>
          <w:rFonts w:ascii="Times New Roman" w:hAnsi="Times New Roman" w:hint="eastAsia"/>
          <w:sz w:val="20"/>
          <w:szCs w:val="20"/>
        </w:rPr>
        <w:t>L</w:t>
      </w:r>
      <w:r>
        <w:rPr>
          <w:rFonts w:ascii="Times New Roman" w:hAnsi="Times New Roman"/>
          <w:sz w:val="20"/>
          <w:szCs w:val="20"/>
        </w:rPr>
        <w:t>)*</w:t>
      </w:r>
      <w:r>
        <w:rPr>
          <w:rFonts w:ascii="Times New Roman" w:eastAsiaTheme="minorEastAsia" w:hAnsi="Times New Roman"/>
          <w:snapToGrid w:val="0"/>
          <w:sz w:val="20"/>
          <w:szCs w:val="20"/>
        </w:rPr>
        <w:t xml:space="preserve"> T</w:t>
      </w:r>
      <w:r>
        <w:rPr>
          <w:rFonts w:ascii="Times New Roman" w:hAnsi="Times New Roman"/>
          <w:sz w:val="20"/>
          <w:szCs w:val="20"/>
          <w:vertAlign w:val="subscript"/>
        </w:rPr>
        <w:t xml:space="preserve"> Npdcch1</w:t>
      </w:r>
      <w:r>
        <w:rPr>
          <w:rFonts w:ascii="Times New Roman" w:hAnsi="Times New Roman"/>
          <w:sz w:val="20"/>
          <w:szCs w:val="20"/>
        </w:rPr>
        <w:t>/ T</w:t>
      </w:r>
      <w:r>
        <w:rPr>
          <w:rFonts w:ascii="Times New Roman" w:hAnsi="Times New Roman"/>
          <w:sz w:val="20"/>
          <w:szCs w:val="20"/>
          <w:vertAlign w:val="subscript"/>
        </w:rPr>
        <w:t>Npdcch2</w:t>
      </w:r>
      <w:r>
        <w:rPr>
          <w:rFonts w:ascii="Times New Roman" w:hAnsi="Times New Roman"/>
          <w:sz w:val="20"/>
          <w:szCs w:val="20"/>
        </w:rPr>
        <w:t>)* T</w:t>
      </w:r>
      <w:r>
        <w:rPr>
          <w:rFonts w:ascii="Times New Roman" w:hAnsi="Times New Roman"/>
          <w:sz w:val="20"/>
          <w:szCs w:val="20"/>
          <w:vertAlign w:val="subscript"/>
        </w:rPr>
        <w:t>Npdcch1</w:t>
      </w:r>
      <w:r>
        <w:rPr>
          <w:rFonts w:ascii="Times New Roman" w:hAnsi="Times New Roman"/>
        </w:rPr>
        <w:t>*100unit/m</w:t>
      </w:r>
      <w:r>
        <w:rPr>
          <w:rFonts w:ascii="Times New Roman" w:hAnsi="Times New Roman"/>
          <w:sz w:val="20"/>
          <w:szCs w:val="20"/>
        </w:rPr>
        <w:t xml:space="preserve"> )/(</w:t>
      </w:r>
      <w:r w:rsidR="00F478F2">
        <w:rPr>
          <w:rFonts w:ascii="Times New Roman" w:hAnsi="Times New Roman" w:hint="eastAsia"/>
          <w:sz w:val="20"/>
          <w:szCs w:val="20"/>
        </w:rPr>
        <w:t>K</w:t>
      </w:r>
      <w:r>
        <w:rPr>
          <w:rFonts w:ascii="Times New Roman" w:hAnsi="Times New Roman"/>
          <w:sz w:val="20"/>
          <w:szCs w:val="20"/>
        </w:rPr>
        <w:t>* T</w:t>
      </w:r>
      <w:r>
        <w:rPr>
          <w:rFonts w:ascii="Times New Roman" w:hAnsi="Times New Roman"/>
          <w:sz w:val="20"/>
          <w:szCs w:val="20"/>
          <w:vertAlign w:val="subscript"/>
        </w:rPr>
        <w:t>Npdcch1</w:t>
      </w:r>
      <w:r>
        <w:rPr>
          <w:rFonts w:ascii="Times New Roman" w:hAnsi="Times New Roman"/>
        </w:rPr>
        <w:t>*100unit/m</w:t>
      </w:r>
      <w:r>
        <w:rPr>
          <w:rFonts w:ascii="Times New Roman" w:hAnsi="Times New Roman"/>
          <w:sz w:val="20"/>
          <w:szCs w:val="20"/>
        </w:rPr>
        <w:t>)</w:t>
      </w:r>
    </w:p>
    <w:p w:rsidR="00D47177" w:rsidRDefault="00301C40" w:rsidP="00D47177">
      <w:pPr>
        <w:jc w:val="both"/>
        <w:rPr>
          <w:rFonts w:ascii="Times New Roman" w:eastAsiaTheme="minorEastAsia" w:hAnsi="Times New Roman"/>
          <w:snapToGrid w:val="0"/>
          <w:sz w:val="20"/>
          <w:szCs w:val="20"/>
        </w:rPr>
      </w:pPr>
      <w:r>
        <w:rPr>
          <w:rFonts w:ascii="Times New Roman"/>
          <w:sz w:val="20"/>
          <w:szCs w:val="20"/>
        </w:rPr>
        <w:t xml:space="preserve">If </w:t>
      </w:r>
      <w:r w:rsidR="001303FC">
        <w:rPr>
          <w:rFonts w:ascii="Times New Roman" w:hAnsi="Times New Roman" w:hint="eastAsia"/>
          <w:sz w:val="20"/>
          <w:szCs w:val="20"/>
        </w:rPr>
        <w:t>k</w:t>
      </w:r>
      <w:r w:rsidR="00D47177">
        <w:rPr>
          <w:rFonts w:ascii="Times New Roman" w:hAnsi="Times New Roman"/>
          <w:sz w:val="20"/>
          <w:szCs w:val="20"/>
        </w:rPr>
        <w:t>=</w:t>
      </w:r>
      <w:r w:rsidR="001303FC">
        <w:rPr>
          <w:rFonts w:ascii="Times New Roman" w:hAnsi="Times New Roman" w:hint="eastAsia"/>
          <w:sz w:val="20"/>
          <w:szCs w:val="20"/>
        </w:rPr>
        <w:t>L</w:t>
      </w:r>
      <w:r w:rsidR="00D47177">
        <w:rPr>
          <w:rFonts w:ascii="Times New Roman" w:hAnsi="Times New Roman"/>
          <w:sz w:val="20"/>
          <w:szCs w:val="20"/>
        </w:rPr>
        <w:t>/</w:t>
      </w:r>
      <w:r w:rsidR="001303FC">
        <w:rPr>
          <w:rFonts w:ascii="Times New Roman" w:hAnsi="Times New Roman" w:hint="eastAsia"/>
          <w:sz w:val="20"/>
          <w:szCs w:val="20"/>
        </w:rPr>
        <w:t>K</w:t>
      </w:r>
      <w:r w:rsidR="00F82269">
        <w:rPr>
          <w:rFonts w:ascii="Times New Roman" w:hAnsi="Times New Roman"/>
          <w:sz w:val="20"/>
          <w:szCs w:val="20"/>
        </w:rPr>
        <w:t xml:space="preserve"> </w:t>
      </w:r>
      <w:r w:rsidR="00D13506">
        <w:rPr>
          <w:rFonts w:ascii="Times New Roman" w:hint="eastAsia"/>
          <w:sz w:val="20"/>
          <w:szCs w:val="20"/>
        </w:rPr>
        <w:t>,</w:t>
      </w:r>
      <w:r w:rsidR="001303FC">
        <w:rPr>
          <w:rFonts w:ascii="Times New Roman" w:hAnsi="Times New Roman"/>
          <w:sz w:val="20"/>
          <w:szCs w:val="20"/>
        </w:rPr>
        <w:t>T</w:t>
      </w:r>
      <w:r w:rsidR="001303FC">
        <w:rPr>
          <w:rFonts w:ascii="Times New Roman" w:hAnsi="Times New Roman" w:hint="eastAsia"/>
          <w:sz w:val="20"/>
          <w:szCs w:val="20"/>
          <w:vertAlign w:val="subscript"/>
        </w:rPr>
        <w:t>n</w:t>
      </w:r>
      <w:r w:rsidR="001303FC">
        <w:rPr>
          <w:rFonts w:ascii="Times New Roman" w:hAnsi="Times New Roman"/>
          <w:sz w:val="20"/>
          <w:szCs w:val="20"/>
          <w:vertAlign w:val="subscript"/>
        </w:rPr>
        <w:t>pdcch2</w:t>
      </w:r>
      <w:r w:rsidR="00D47177">
        <w:rPr>
          <w:rFonts w:ascii="Times New Roman" w:eastAsiaTheme="minorEastAsia" w:hAnsi="Times New Roman"/>
          <w:snapToGrid w:val="0"/>
          <w:sz w:val="20"/>
          <w:szCs w:val="20"/>
        </w:rPr>
        <w:t>=T</w:t>
      </w:r>
      <w:r w:rsidR="00694C94">
        <w:rPr>
          <w:rFonts w:ascii="Times New Roman" w:hAnsi="Times New Roman"/>
          <w:sz w:val="20"/>
          <w:szCs w:val="20"/>
          <w:vertAlign w:val="subscript"/>
        </w:rPr>
        <w:t xml:space="preserve"> </w:t>
      </w:r>
      <w:r w:rsidR="001303FC">
        <w:rPr>
          <w:rFonts w:ascii="Times New Roman" w:hAnsi="Times New Roman" w:hint="eastAsia"/>
          <w:sz w:val="20"/>
          <w:szCs w:val="20"/>
          <w:vertAlign w:val="subscript"/>
        </w:rPr>
        <w:t>n</w:t>
      </w:r>
      <w:r w:rsidR="00D47177">
        <w:rPr>
          <w:rFonts w:ascii="Times New Roman" w:hAnsi="Times New Roman"/>
          <w:sz w:val="20"/>
          <w:szCs w:val="20"/>
          <w:vertAlign w:val="subscript"/>
        </w:rPr>
        <w:t>pdcch1</w:t>
      </w:r>
      <w:r w:rsidR="00D47177">
        <w:rPr>
          <w:rFonts w:ascii="Times New Roman" w:eastAsiaTheme="minorEastAsia" w:hAnsi="Times New Roman"/>
          <w:snapToGrid w:val="0"/>
          <w:sz w:val="20"/>
          <w:szCs w:val="20"/>
        </w:rPr>
        <w:t>*M</w:t>
      </w:r>
      <w:r w:rsidR="00D13506">
        <w:rPr>
          <w:rFonts w:ascii="Times New Roman" w:eastAsiaTheme="minorEastAsia" w:hAnsi="Times New Roman" w:hint="eastAsia"/>
          <w:snapToGrid w:val="0"/>
          <w:sz w:val="20"/>
          <w:szCs w:val="20"/>
        </w:rPr>
        <w:t xml:space="preserve">, </w:t>
      </w:r>
      <w:r w:rsidR="00D47177">
        <w:rPr>
          <w:rFonts w:ascii="Times New Roman" w:eastAsiaTheme="minorEastAsia" w:hAnsi="Times New Roman" w:hint="eastAsia"/>
          <w:snapToGrid w:val="0"/>
          <w:sz w:val="20"/>
          <w:szCs w:val="20"/>
        </w:rPr>
        <w:t>t</w:t>
      </w:r>
      <w:r w:rsidR="00D47177">
        <w:rPr>
          <w:rFonts w:ascii="Times New Roman" w:eastAsiaTheme="minorEastAsia" w:hAnsi="Times New Roman"/>
          <w:snapToGrid w:val="0"/>
          <w:sz w:val="20"/>
          <w:szCs w:val="20"/>
        </w:rPr>
        <w:t>hen</w:t>
      </w:r>
    </w:p>
    <w:p w:rsidR="004433DA" w:rsidRDefault="00D47177" w:rsidP="00D47177">
      <w:pPr>
        <w:jc w:val="both"/>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 xml:space="preserve">REF </w:t>
      </w:r>
      <w:r>
        <w:rPr>
          <w:rFonts w:ascii="Times New Roman" w:hAnsi="Times New Roman"/>
          <w:sz w:val="20"/>
          <w:szCs w:val="20"/>
        </w:rPr>
        <w:t>=</w:t>
      </w:r>
      <w:r w:rsidR="001303FC">
        <w:rPr>
          <w:rFonts w:ascii="Times New Roman" w:hAnsi="Times New Roman" w:hint="eastAsia"/>
          <w:sz w:val="20"/>
          <w:szCs w:val="20"/>
        </w:rPr>
        <w:t>k</w:t>
      </w:r>
      <w:r>
        <w:rPr>
          <w:rFonts w:ascii="Times New Roman" w:hAnsi="Times New Roman"/>
          <w:sz w:val="20"/>
          <w:szCs w:val="20"/>
        </w:rPr>
        <w:t>+</w:t>
      </w:r>
      <w:r w:rsidR="002752DF">
        <w:rPr>
          <w:rFonts w:ascii="Times New Roman" w:hint="eastAsia"/>
          <w:sz w:val="20"/>
          <w:szCs w:val="20"/>
        </w:rPr>
        <w:t>(</w:t>
      </w:r>
      <w:r>
        <w:rPr>
          <w:rFonts w:ascii="Times New Roman" w:hAnsi="Times New Roman"/>
          <w:sz w:val="20"/>
          <w:szCs w:val="20"/>
        </w:rPr>
        <w:t>1-</w:t>
      </w:r>
      <w:r w:rsidR="001303FC">
        <w:rPr>
          <w:rFonts w:ascii="Times New Roman" w:hAnsi="Times New Roman" w:hint="eastAsia"/>
          <w:sz w:val="20"/>
          <w:szCs w:val="20"/>
        </w:rPr>
        <w:t>k</w:t>
      </w:r>
      <w:r w:rsidR="002752DF">
        <w:rPr>
          <w:rFonts w:ascii="Times New Roman" w:hint="eastAsia"/>
          <w:sz w:val="20"/>
          <w:szCs w:val="20"/>
        </w:rPr>
        <w:t>)</w:t>
      </w:r>
      <w:r>
        <w:rPr>
          <w:rFonts w:ascii="Times New Roman" w:hAnsi="Times New Roman"/>
          <w:sz w:val="20"/>
          <w:szCs w:val="20"/>
        </w:rPr>
        <w:t>/M</w:t>
      </w:r>
    </w:p>
    <w:p w:rsidR="00D47177" w:rsidRDefault="00D47177" w:rsidP="00D47177">
      <w:pPr>
        <w:jc w:val="both"/>
        <w:rPr>
          <w:rFonts w:ascii="Times New Roman" w:hAnsi="Times New Roman"/>
          <w:sz w:val="20"/>
          <w:szCs w:val="20"/>
        </w:rPr>
      </w:pPr>
      <w:r>
        <w:rPr>
          <w:rFonts w:ascii="Times New Roman" w:hint="eastAsia"/>
          <w:sz w:val="20"/>
          <w:szCs w:val="20"/>
        </w:rPr>
        <w:t>I</w:t>
      </w:r>
      <w:r>
        <w:rPr>
          <w:rFonts w:ascii="Times New Roman"/>
          <w:sz w:val="20"/>
          <w:szCs w:val="20"/>
        </w:rPr>
        <w:t xml:space="preserve">n table 2 below,  </w:t>
      </w: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REF</w:t>
      </w:r>
      <w:r>
        <w:rPr>
          <w:rFonts w:ascii="Times New Roman" w:hint="eastAsia"/>
          <w:sz w:val="20"/>
          <w:szCs w:val="20"/>
        </w:rPr>
        <w:t xml:space="preserve"> value corresponding to different</w:t>
      </w:r>
      <w:r>
        <w:rPr>
          <w:rFonts w:ascii="Times New Roman"/>
          <w:sz w:val="20"/>
          <w:szCs w:val="20"/>
        </w:rPr>
        <w:t xml:space="preserve"> </w:t>
      </w:r>
      <w:r w:rsidR="001303FC">
        <w:rPr>
          <w:rFonts w:ascii="Times New Roman" w:hint="eastAsia"/>
          <w:sz w:val="20"/>
          <w:szCs w:val="20"/>
        </w:rPr>
        <w:t>k</w:t>
      </w:r>
      <w:r>
        <w:rPr>
          <w:rFonts w:ascii="Times New Roman"/>
          <w:sz w:val="20"/>
          <w:szCs w:val="20"/>
        </w:rPr>
        <w:t>, M combinations are listed.</w:t>
      </w:r>
    </w:p>
    <w:p w:rsidR="00D47177" w:rsidRDefault="00D47177" w:rsidP="00D47177">
      <w:pPr>
        <w:jc w:val="center"/>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able </w:t>
      </w:r>
      <w:r>
        <w:rPr>
          <w:rFonts w:ascii="Times New Roman" w:hAnsi="Times New Roman"/>
          <w:sz w:val="20"/>
          <w:szCs w:val="20"/>
        </w:rPr>
        <w:t>2 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REF</w:t>
      </w:r>
      <w:r>
        <w:rPr>
          <w:rFonts w:ascii="Times New Roman" w:hAnsi="Times New Roman" w:hint="eastAsia"/>
          <w:sz w:val="20"/>
          <w:szCs w:val="20"/>
        </w:rPr>
        <w:t xml:space="preserve"> </w:t>
      </w:r>
      <w:r>
        <w:rPr>
          <w:rFonts w:ascii="Times New Roman" w:hAnsi="Times New Roman"/>
          <w:sz w:val="20"/>
          <w:szCs w:val="20"/>
        </w:rPr>
        <w:t>value</w:t>
      </w:r>
    </w:p>
    <w:tbl>
      <w:tblPr>
        <w:tblStyle w:val="a3"/>
        <w:tblW w:w="0" w:type="auto"/>
        <w:tblLook w:val="04A0" w:firstRow="1" w:lastRow="0" w:firstColumn="1" w:lastColumn="0" w:noHBand="0" w:noVBand="1"/>
      </w:tblPr>
      <w:tblGrid>
        <w:gridCol w:w="2540"/>
        <w:gridCol w:w="2506"/>
        <w:gridCol w:w="2510"/>
        <w:gridCol w:w="2514"/>
      </w:tblGrid>
      <w:tr w:rsidR="00D47177" w:rsidTr="00C57F96">
        <w:tc>
          <w:tcPr>
            <w:tcW w:w="2574" w:type="dxa"/>
            <w:vMerge w:val="restart"/>
            <w:tcBorders>
              <w:top w:val="single" w:sz="4" w:space="0" w:color="000000"/>
              <w:left w:val="single" w:sz="4" w:space="0" w:color="000000"/>
              <w:bottom w:val="single" w:sz="4" w:space="0" w:color="000000"/>
              <w:right w:val="single" w:sz="4" w:space="0" w:color="000000"/>
            </w:tcBorders>
            <w:hideMark/>
          </w:tcPr>
          <w:p w:rsidR="00D47177" w:rsidRDefault="00D47177" w:rsidP="00C57F96">
            <w:pPr>
              <w:jc w:val="center"/>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REF</w:t>
            </w:r>
          </w:p>
        </w:tc>
        <w:tc>
          <w:tcPr>
            <w:tcW w:w="7722" w:type="dxa"/>
            <w:gridSpan w:val="3"/>
            <w:tcBorders>
              <w:top w:val="single" w:sz="4" w:space="0" w:color="000000"/>
              <w:left w:val="single" w:sz="4" w:space="0" w:color="000000"/>
              <w:bottom w:val="single" w:sz="4" w:space="0" w:color="000000"/>
              <w:right w:val="single" w:sz="4" w:space="0" w:color="000000"/>
            </w:tcBorders>
            <w:hideMark/>
          </w:tcPr>
          <w:p w:rsidR="00D47177" w:rsidRDefault="00D47177" w:rsidP="00C57F96">
            <w:pPr>
              <w:jc w:val="center"/>
              <w:rPr>
                <w:rFonts w:ascii="Times New Roman" w:hAnsi="Times New Roman"/>
                <w:sz w:val="20"/>
                <w:szCs w:val="20"/>
              </w:rPr>
            </w:pPr>
            <w:r>
              <w:rPr>
                <w:rFonts w:ascii="Times New Roman" w:hAnsi="Times New Roman"/>
                <w:sz w:val="20"/>
                <w:szCs w:val="20"/>
              </w:rPr>
              <w:t>M</w:t>
            </w:r>
          </w:p>
        </w:tc>
      </w:tr>
      <w:tr w:rsidR="00D47177" w:rsidTr="00C57F9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7177" w:rsidRDefault="00D47177" w:rsidP="00C57F96">
            <w:pPr>
              <w:spacing w:after="0" w:line="240" w:lineRule="auto"/>
              <w:rPr>
                <w:rFonts w:ascii="Times New Roman" w:hAnsi="Times New Roman"/>
                <w:sz w:val="20"/>
                <w:szCs w:val="20"/>
              </w:rPr>
            </w:pPr>
          </w:p>
        </w:tc>
        <w:tc>
          <w:tcPr>
            <w:tcW w:w="2574" w:type="dxa"/>
            <w:tcBorders>
              <w:top w:val="single" w:sz="4" w:space="0" w:color="000000"/>
              <w:left w:val="single" w:sz="4" w:space="0" w:color="000000"/>
              <w:bottom w:val="single" w:sz="4" w:space="0" w:color="000000"/>
              <w:right w:val="single" w:sz="4" w:space="0" w:color="000000"/>
            </w:tcBorders>
            <w:hideMark/>
          </w:tcPr>
          <w:p w:rsidR="00D47177" w:rsidRDefault="00D47177" w:rsidP="00C57F96">
            <w:pPr>
              <w:jc w:val="center"/>
              <w:rPr>
                <w:rFonts w:ascii="Times New Roman" w:hAnsi="Times New Roman"/>
                <w:sz w:val="20"/>
                <w:szCs w:val="20"/>
              </w:rPr>
            </w:pPr>
            <w:r>
              <w:rPr>
                <w:rFonts w:ascii="Times New Roman" w:hAnsi="Times New Roman"/>
                <w:sz w:val="20"/>
                <w:szCs w:val="20"/>
              </w:rPr>
              <w:t>4</w:t>
            </w:r>
          </w:p>
        </w:tc>
        <w:tc>
          <w:tcPr>
            <w:tcW w:w="2574" w:type="dxa"/>
            <w:tcBorders>
              <w:top w:val="single" w:sz="4" w:space="0" w:color="000000"/>
              <w:left w:val="single" w:sz="4" w:space="0" w:color="000000"/>
              <w:bottom w:val="single" w:sz="4" w:space="0" w:color="000000"/>
              <w:right w:val="single" w:sz="4" w:space="0" w:color="000000"/>
            </w:tcBorders>
            <w:hideMark/>
          </w:tcPr>
          <w:p w:rsidR="00D47177" w:rsidRDefault="00D47177" w:rsidP="00C57F96">
            <w:pPr>
              <w:jc w:val="center"/>
              <w:rPr>
                <w:rFonts w:ascii="Times New Roman" w:hAnsi="Times New Roman"/>
                <w:sz w:val="20"/>
                <w:szCs w:val="20"/>
              </w:rPr>
            </w:pPr>
            <w:r>
              <w:rPr>
                <w:rFonts w:ascii="Times New Roman" w:hAnsi="Times New Roman"/>
                <w:sz w:val="20"/>
                <w:szCs w:val="20"/>
              </w:rPr>
              <w:t>8</w:t>
            </w:r>
          </w:p>
        </w:tc>
        <w:tc>
          <w:tcPr>
            <w:tcW w:w="2574" w:type="dxa"/>
            <w:tcBorders>
              <w:top w:val="single" w:sz="4" w:space="0" w:color="000000"/>
              <w:left w:val="single" w:sz="4" w:space="0" w:color="000000"/>
              <w:bottom w:val="single" w:sz="4" w:space="0" w:color="000000"/>
              <w:right w:val="single" w:sz="4" w:space="0" w:color="000000"/>
            </w:tcBorders>
            <w:hideMark/>
          </w:tcPr>
          <w:p w:rsidR="00D47177" w:rsidRDefault="00D47177" w:rsidP="00C57F96">
            <w:pPr>
              <w:jc w:val="center"/>
              <w:rPr>
                <w:rFonts w:ascii="Times New Roman" w:hAnsi="Times New Roman"/>
                <w:sz w:val="20"/>
                <w:szCs w:val="20"/>
              </w:rPr>
            </w:pPr>
            <w:r>
              <w:rPr>
                <w:rFonts w:ascii="Times New Roman" w:hAnsi="Times New Roman"/>
                <w:sz w:val="20"/>
                <w:szCs w:val="20"/>
              </w:rPr>
              <w:t>16</w:t>
            </w:r>
          </w:p>
        </w:tc>
      </w:tr>
      <w:tr w:rsidR="00D13506" w:rsidTr="005443BE">
        <w:tc>
          <w:tcPr>
            <w:tcW w:w="0" w:type="auto"/>
            <w:tcBorders>
              <w:top w:val="single" w:sz="4" w:space="0" w:color="000000"/>
              <w:left w:val="single" w:sz="4" w:space="0" w:color="000000"/>
              <w:bottom w:val="single" w:sz="4" w:space="0" w:color="000000"/>
              <w:right w:val="single" w:sz="4" w:space="0" w:color="000000"/>
            </w:tcBorders>
            <w:hideMark/>
          </w:tcPr>
          <w:p w:rsidR="00E14970" w:rsidRDefault="001303FC" w:rsidP="005443BE">
            <w:pPr>
              <w:spacing w:after="0" w:line="240" w:lineRule="auto"/>
              <w:ind w:firstLineChars="450" w:firstLine="900"/>
              <w:rPr>
                <w:rFonts w:ascii="Times New Roman" w:hAnsi="Times New Roman"/>
                <w:sz w:val="20"/>
                <w:szCs w:val="20"/>
              </w:rPr>
            </w:pPr>
            <w:r>
              <w:rPr>
                <w:rFonts w:ascii="Times New Roman" w:hAnsi="Times New Roman" w:hint="eastAsia"/>
                <w:sz w:val="20"/>
                <w:szCs w:val="20"/>
              </w:rPr>
              <w:t>k</w:t>
            </w:r>
            <w:r w:rsidR="00D13506">
              <w:rPr>
                <w:rFonts w:ascii="Times New Roman" w:hAnsi="Times New Roman"/>
                <w:sz w:val="20"/>
                <w:szCs w:val="20"/>
              </w:rPr>
              <w:t>=0.</w:t>
            </w:r>
            <w:r w:rsidR="00256846">
              <w:rPr>
                <w:rFonts w:ascii="Times New Roman" w:hAnsi="Times New Roman" w:hint="eastAsia"/>
                <w:sz w:val="20"/>
                <w:szCs w:val="20"/>
              </w:rPr>
              <w:t>0</w:t>
            </w:r>
            <w:r w:rsidR="00D13506">
              <w:rPr>
                <w:rFonts w:ascii="Times New Roman" w:hAnsi="Times New Roman" w:hint="eastAsia"/>
                <w:sz w:val="20"/>
                <w:szCs w:val="20"/>
              </w:rPr>
              <w:t>1</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hint="eastAsia"/>
                <w:sz w:val="20"/>
                <w:szCs w:val="20"/>
              </w:rPr>
              <w:t>0.2575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hint="eastAsia"/>
                <w:sz w:val="20"/>
                <w:szCs w:val="20"/>
              </w:rPr>
              <w:t>0.13375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hint="eastAsia"/>
                <w:sz w:val="20"/>
                <w:szCs w:val="20"/>
              </w:rPr>
              <w:t>0.071875</w:t>
            </w:r>
          </w:p>
        </w:tc>
      </w:tr>
      <w:tr w:rsidR="00D13506" w:rsidTr="00C57F96">
        <w:tc>
          <w:tcPr>
            <w:tcW w:w="2574" w:type="dxa"/>
            <w:tcBorders>
              <w:top w:val="single" w:sz="4" w:space="0" w:color="000000"/>
              <w:left w:val="single" w:sz="4" w:space="0" w:color="000000"/>
              <w:bottom w:val="single" w:sz="4" w:space="0" w:color="000000"/>
              <w:right w:val="single" w:sz="4" w:space="0" w:color="000000"/>
            </w:tcBorders>
            <w:hideMark/>
          </w:tcPr>
          <w:p w:rsidR="00D13506" w:rsidRDefault="001303FC" w:rsidP="00C57F96">
            <w:pPr>
              <w:jc w:val="center"/>
              <w:rPr>
                <w:rFonts w:ascii="Times New Roman" w:hAnsi="Times New Roman"/>
                <w:sz w:val="20"/>
                <w:szCs w:val="20"/>
              </w:rPr>
            </w:pPr>
            <w:r>
              <w:rPr>
                <w:rFonts w:ascii="Times New Roman" w:hAnsi="Times New Roman" w:hint="eastAsia"/>
                <w:sz w:val="20"/>
                <w:szCs w:val="20"/>
              </w:rPr>
              <w:t>k</w:t>
            </w:r>
            <w:r w:rsidR="00D13506">
              <w:rPr>
                <w:rFonts w:ascii="Times New Roman" w:hAnsi="Times New Roman"/>
                <w:sz w:val="20"/>
                <w:szCs w:val="20"/>
              </w:rPr>
              <w:t>=0.25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0.4375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0.34375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0.296875</w:t>
            </w:r>
          </w:p>
        </w:tc>
      </w:tr>
      <w:tr w:rsidR="00D13506" w:rsidTr="00C57F96">
        <w:tc>
          <w:tcPr>
            <w:tcW w:w="2574" w:type="dxa"/>
            <w:tcBorders>
              <w:top w:val="single" w:sz="4" w:space="0" w:color="000000"/>
              <w:left w:val="single" w:sz="4" w:space="0" w:color="000000"/>
              <w:bottom w:val="single" w:sz="4" w:space="0" w:color="000000"/>
              <w:right w:val="single" w:sz="4" w:space="0" w:color="000000"/>
            </w:tcBorders>
            <w:hideMark/>
          </w:tcPr>
          <w:p w:rsidR="00D13506" w:rsidRDefault="001303FC" w:rsidP="00C57F96">
            <w:pPr>
              <w:jc w:val="center"/>
              <w:rPr>
                <w:rFonts w:ascii="Times New Roman" w:hAnsi="Times New Roman"/>
                <w:sz w:val="20"/>
                <w:szCs w:val="20"/>
              </w:rPr>
            </w:pPr>
            <w:r>
              <w:rPr>
                <w:rFonts w:ascii="Times New Roman" w:hAnsi="Times New Roman" w:hint="eastAsia"/>
                <w:sz w:val="20"/>
                <w:szCs w:val="20"/>
              </w:rPr>
              <w:t>k</w:t>
            </w:r>
            <w:r w:rsidR="00D13506">
              <w:rPr>
                <w:rFonts w:ascii="Times New Roman" w:hAnsi="Times New Roman"/>
                <w:sz w:val="20"/>
                <w:szCs w:val="20"/>
              </w:rPr>
              <w:t>=0.5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0.625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0.5625</w:t>
            </w:r>
          </w:p>
        </w:tc>
        <w:tc>
          <w:tcPr>
            <w:tcW w:w="2574" w:type="dxa"/>
            <w:tcBorders>
              <w:top w:val="single" w:sz="4" w:space="0" w:color="000000"/>
              <w:left w:val="single" w:sz="4" w:space="0" w:color="000000"/>
              <w:bottom w:val="single" w:sz="4" w:space="0" w:color="000000"/>
              <w:right w:val="single" w:sz="4" w:space="0" w:color="000000"/>
            </w:tcBorders>
            <w:hideMark/>
          </w:tcPr>
          <w:p w:rsidR="00D13506" w:rsidRDefault="00D13506" w:rsidP="00C57F96">
            <w:pPr>
              <w:jc w:val="center"/>
              <w:rPr>
                <w:rFonts w:ascii="Times New Roman" w:hAnsi="Times New Roman"/>
                <w:sz w:val="20"/>
                <w:szCs w:val="20"/>
              </w:rPr>
            </w:pPr>
            <w:r>
              <w:rPr>
                <w:rFonts w:ascii="Times New Roman" w:hAnsi="Times New Roman"/>
                <w:sz w:val="20"/>
                <w:szCs w:val="20"/>
              </w:rPr>
              <w:t>0.53125</w:t>
            </w:r>
          </w:p>
        </w:tc>
      </w:tr>
    </w:tbl>
    <w:p w:rsidR="00751E2E" w:rsidRDefault="008C37B4">
      <w:pPr>
        <w:spacing w:beforeLines="50" w:before="120" w:after="120"/>
        <w:jc w:val="both"/>
        <w:rPr>
          <w:rFonts w:ascii="Times New Roman" w:hAnsi="Times New Roman"/>
          <w:b/>
          <w:i/>
          <w:sz w:val="20"/>
          <w:szCs w:val="20"/>
        </w:rPr>
      </w:pPr>
      <w:r w:rsidRPr="00F36A76">
        <w:rPr>
          <w:rFonts w:ascii="Times New Roman" w:hAnsi="Times New Roman"/>
          <w:b/>
          <w:i/>
          <w:sz w:val="20"/>
          <w:szCs w:val="20"/>
        </w:rPr>
        <w:t xml:space="preserve">Proposal </w:t>
      </w:r>
      <w:r w:rsidR="00D13506">
        <w:rPr>
          <w:rFonts w:ascii="Times New Roman" w:hAnsi="Times New Roman" w:hint="eastAsia"/>
          <w:b/>
          <w:i/>
          <w:sz w:val="20"/>
          <w:szCs w:val="20"/>
        </w:rPr>
        <w:t>3</w:t>
      </w:r>
      <w:r w:rsidRPr="00F36A76">
        <w:rPr>
          <w:rFonts w:ascii="Times New Roman" w:hAnsi="Times New Roman"/>
          <w:b/>
          <w:i/>
          <w:sz w:val="20"/>
          <w:szCs w:val="20"/>
        </w:rPr>
        <w:t>:</w:t>
      </w:r>
      <w:r w:rsidR="00A515D6">
        <w:rPr>
          <w:rFonts w:ascii="Times New Roman" w:hAnsi="Times New Roman"/>
          <w:b/>
          <w:i/>
          <w:sz w:val="20"/>
          <w:szCs w:val="20"/>
        </w:rPr>
        <w:t xml:space="preserve"> </w:t>
      </w:r>
      <w:r w:rsidRPr="00F36A76">
        <w:rPr>
          <w:rFonts w:ascii="Times New Roman" w:hAnsi="Times New Roman"/>
          <w:b/>
          <w:i/>
          <w:sz w:val="20"/>
          <w:szCs w:val="20"/>
        </w:rPr>
        <w:t xml:space="preserve">For UE power consumption, dynamic adjusted </w:t>
      </w:r>
      <w:r w:rsidR="00621265">
        <w:rPr>
          <w:rFonts w:ascii="Times New Roman" w:hAnsi="Times New Roman"/>
          <w:b/>
          <w:i/>
          <w:sz w:val="20"/>
          <w:szCs w:val="20"/>
        </w:rPr>
        <w:t>NPDCCH</w:t>
      </w:r>
      <w:r w:rsidRPr="00F36A76">
        <w:rPr>
          <w:rFonts w:ascii="Times New Roman" w:hAnsi="Times New Roman"/>
          <w:b/>
          <w:i/>
          <w:sz w:val="20"/>
          <w:szCs w:val="20"/>
        </w:rPr>
        <w:t xml:space="preserve"> period can be considered</w:t>
      </w:r>
      <w:r w:rsidR="00D13506">
        <w:rPr>
          <w:rFonts w:ascii="Times New Roman" w:hAnsi="Times New Roman" w:hint="eastAsia"/>
          <w:b/>
          <w:i/>
          <w:sz w:val="20"/>
          <w:szCs w:val="20"/>
        </w:rPr>
        <w:t>.</w:t>
      </w:r>
      <w:r w:rsidR="003C1367">
        <w:rPr>
          <w:rFonts w:ascii="Times New Roman" w:hAnsi="Times New Roman"/>
          <w:b/>
          <w:i/>
          <w:sz w:val="20"/>
          <w:szCs w:val="20"/>
        </w:rPr>
        <w:t xml:space="preserve"> </w:t>
      </w:r>
    </w:p>
    <w:p w:rsidR="00751E2E" w:rsidRDefault="00751E2E">
      <w:pPr>
        <w:spacing w:beforeLines="50" w:before="120" w:after="120"/>
        <w:jc w:val="both"/>
        <w:rPr>
          <w:rFonts w:ascii="Times New Roman" w:hAnsi="Times New Roman"/>
          <w:b/>
          <w:i/>
          <w:sz w:val="20"/>
          <w:szCs w:val="20"/>
        </w:rPr>
      </w:pPr>
    </w:p>
    <w:p w:rsidR="00751E2E" w:rsidRDefault="0023314C">
      <w:pPr>
        <w:pStyle w:val="1"/>
        <w:spacing w:beforeLines="50" w:before="120" w:afterLines="50" w:after="120" w:line="360" w:lineRule="auto"/>
        <w:ind w:left="431" w:hanging="431"/>
        <w:rPr>
          <w:lang w:val="en-US"/>
        </w:rPr>
      </w:pPr>
      <w:r w:rsidRPr="00410F14">
        <w:rPr>
          <w:lang w:val="en-US"/>
        </w:rPr>
        <w:t>Conclusions</w:t>
      </w:r>
    </w:p>
    <w:p w:rsidR="00751E2E" w:rsidRDefault="005E74F5">
      <w:pPr>
        <w:pStyle w:val="aa"/>
        <w:spacing w:beforeLines="50" w:before="120" w:afterLines="50" w:after="120" w:line="276" w:lineRule="auto"/>
        <w:rPr>
          <w:color w:val="auto"/>
          <w:sz w:val="20"/>
        </w:rPr>
      </w:pPr>
      <w:r w:rsidRPr="00410F14">
        <w:rPr>
          <w:rFonts w:hint="eastAsia"/>
          <w:color w:val="auto"/>
          <w:sz w:val="20"/>
        </w:rPr>
        <w:t>In this contribution, we have discussed</w:t>
      </w:r>
      <w:r w:rsidR="00A705FB">
        <w:rPr>
          <w:rFonts w:hint="eastAsia"/>
          <w:color w:val="auto"/>
          <w:sz w:val="20"/>
        </w:rPr>
        <w:t xml:space="preserve"> the</w:t>
      </w:r>
      <w:r w:rsidR="00A106FC">
        <w:rPr>
          <w:rFonts w:hint="eastAsia"/>
          <w:color w:val="auto"/>
          <w:sz w:val="20"/>
        </w:rPr>
        <w:t xml:space="preserve"> </w:t>
      </w:r>
      <w:r w:rsidR="003D1C44" w:rsidRPr="007E49D1">
        <w:rPr>
          <w:color w:val="auto"/>
          <w:sz w:val="20"/>
        </w:rPr>
        <w:t>power consumption</w:t>
      </w:r>
      <w:r w:rsidR="001572BD">
        <w:rPr>
          <w:rFonts w:hint="eastAsia"/>
          <w:color w:val="auto"/>
          <w:sz w:val="20"/>
        </w:rPr>
        <w:t xml:space="preserve"> </w:t>
      </w:r>
      <w:r w:rsidR="00B60420">
        <w:rPr>
          <w:rFonts w:hint="eastAsia"/>
          <w:color w:val="auto"/>
          <w:sz w:val="20"/>
        </w:rPr>
        <w:t xml:space="preserve">reduction </w:t>
      </w:r>
      <w:r w:rsidR="001572BD">
        <w:rPr>
          <w:rFonts w:hint="eastAsia"/>
          <w:color w:val="auto"/>
          <w:sz w:val="20"/>
        </w:rPr>
        <w:t xml:space="preserve">for </w:t>
      </w:r>
      <w:r w:rsidR="00965703">
        <w:rPr>
          <w:rFonts w:hint="eastAsia"/>
          <w:color w:val="auto"/>
          <w:sz w:val="20"/>
        </w:rPr>
        <w:t>NB-IoT</w:t>
      </w:r>
      <w:r w:rsidR="00B01AAC">
        <w:rPr>
          <w:rFonts w:hint="eastAsia"/>
          <w:color w:val="auto"/>
          <w:sz w:val="20"/>
        </w:rPr>
        <w:t>.</w:t>
      </w:r>
      <w:r w:rsidRPr="00410F14">
        <w:rPr>
          <w:rFonts w:hint="eastAsia"/>
          <w:color w:val="auto"/>
          <w:sz w:val="20"/>
        </w:rPr>
        <w:t xml:space="preserve"> We make the following proposal</w:t>
      </w:r>
      <w:r w:rsidR="00965703">
        <w:rPr>
          <w:rFonts w:hint="eastAsia"/>
          <w:color w:val="auto"/>
          <w:sz w:val="20"/>
        </w:rPr>
        <w:t>s</w:t>
      </w:r>
      <w:r w:rsidRPr="00410F14">
        <w:rPr>
          <w:rFonts w:hint="eastAsia"/>
          <w:color w:val="auto"/>
          <w:sz w:val="20"/>
        </w:rPr>
        <w:t>:</w:t>
      </w:r>
    </w:p>
    <w:p w:rsidR="00683626" w:rsidRPr="005443BE" w:rsidRDefault="00C211E6" w:rsidP="00683626">
      <w:pPr>
        <w:jc w:val="both"/>
        <w:rPr>
          <w:rFonts w:ascii="Times New Roman" w:eastAsiaTheme="minorEastAsia" w:hAnsi="Times New Roman"/>
          <w:b/>
          <w:i/>
          <w:snapToGrid w:val="0"/>
          <w:sz w:val="20"/>
          <w:szCs w:val="20"/>
          <w:lang w:val="en-GB"/>
        </w:rPr>
      </w:pPr>
      <w:bookmarkStart w:id="9" w:name="OLE_LINK10"/>
      <w:bookmarkStart w:id="10" w:name="OLE_LINK11"/>
      <w:r w:rsidRPr="005443BE">
        <w:rPr>
          <w:rFonts w:ascii="Times New Roman" w:eastAsiaTheme="minorEastAsia" w:hAnsi="Times New Roman"/>
          <w:b/>
          <w:i/>
          <w:snapToGrid w:val="0"/>
          <w:sz w:val="20"/>
          <w:szCs w:val="20"/>
          <w:lang w:val="en-GB"/>
        </w:rPr>
        <w:lastRenderedPageBreak/>
        <w:t>Proposal 1: From both eNB power consumption and UE rece</w:t>
      </w:r>
      <w:r w:rsidR="00301C40">
        <w:rPr>
          <w:rFonts w:ascii="Times New Roman" w:eastAsiaTheme="minorEastAsia" w:hAnsi="Times New Roman"/>
          <w:b/>
          <w:i/>
          <w:snapToGrid w:val="0"/>
          <w:sz w:val="20"/>
          <w:szCs w:val="20"/>
          <w:lang w:val="en-GB"/>
        </w:rPr>
        <w:t>iver complexity point of view, W</w:t>
      </w:r>
      <w:r w:rsidRPr="005443BE">
        <w:rPr>
          <w:rFonts w:ascii="Times New Roman" w:eastAsiaTheme="minorEastAsia" w:hAnsi="Times New Roman"/>
          <w:b/>
          <w:i/>
          <w:snapToGrid w:val="0"/>
          <w:sz w:val="20"/>
          <w:szCs w:val="20"/>
          <w:lang w:val="en-GB"/>
        </w:rPr>
        <w:t>ake-up signal is preferred</w:t>
      </w:r>
      <w:r w:rsidR="00301C40">
        <w:rPr>
          <w:rFonts w:ascii="Times New Roman" w:eastAsiaTheme="minorEastAsia" w:hAnsi="Times New Roman"/>
          <w:b/>
          <w:i/>
          <w:snapToGrid w:val="0"/>
          <w:sz w:val="20"/>
          <w:szCs w:val="20"/>
          <w:lang w:val="en-GB"/>
        </w:rPr>
        <w:t xml:space="preserve"> </w:t>
      </w:r>
      <w:r w:rsidR="00301C40">
        <w:rPr>
          <w:rFonts w:ascii="Times New Roman" w:eastAsiaTheme="minorEastAsia" w:hAnsi="Times New Roman"/>
          <w:b/>
          <w:i/>
          <w:snapToGrid w:val="0"/>
          <w:sz w:val="20"/>
          <w:szCs w:val="20"/>
          <w:lang w:val="en-GB"/>
        </w:rPr>
        <w:t>to Go-to-sleep signal</w:t>
      </w:r>
      <w:r w:rsidRPr="005443BE">
        <w:rPr>
          <w:rFonts w:ascii="Times New Roman" w:eastAsiaTheme="minorEastAsia" w:hAnsi="Times New Roman"/>
          <w:b/>
          <w:i/>
          <w:snapToGrid w:val="0"/>
          <w:sz w:val="20"/>
          <w:szCs w:val="20"/>
          <w:lang w:val="en-GB"/>
        </w:rPr>
        <w:t>.</w:t>
      </w:r>
    </w:p>
    <w:p w:rsidR="00AD0DE3" w:rsidRPr="005443BE" w:rsidRDefault="00AD0DE3" w:rsidP="00AD0DE3">
      <w:pPr>
        <w:rPr>
          <w:i/>
          <w:lang w:val="en-GB"/>
        </w:rPr>
      </w:pPr>
      <w:r w:rsidRPr="005443BE">
        <w:rPr>
          <w:rFonts w:ascii="Times New Roman" w:eastAsiaTheme="minorEastAsia" w:hAnsi="Times New Roman"/>
          <w:b/>
          <w:i/>
          <w:snapToGrid w:val="0"/>
          <w:sz w:val="20"/>
          <w:szCs w:val="20"/>
          <w:lang w:val="en-GB"/>
        </w:rPr>
        <w:t xml:space="preserve">Proposal 2: Wake-up signal </w:t>
      </w:r>
      <w:r>
        <w:rPr>
          <w:rFonts w:ascii="Times New Roman" w:eastAsiaTheme="minorEastAsia" w:hAnsi="Times New Roman"/>
          <w:b/>
          <w:i/>
          <w:snapToGrid w:val="0"/>
          <w:sz w:val="20"/>
          <w:szCs w:val="20"/>
          <w:lang w:val="en-GB"/>
        </w:rPr>
        <w:t xml:space="preserve">shall not </w:t>
      </w:r>
      <w:r w:rsidR="00A5597B">
        <w:rPr>
          <w:rFonts w:ascii="Times New Roman" w:eastAsiaTheme="minorEastAsia" w:hAnsi="Times New Roman"/>
          <w:b/>
          <w:i/>
          <w:snapToGrid w:val="0"/>
          <w:sz w:val="20"/>
          <w:szCs w:val="20"/>
          <w:lang w:val="en-GB"/>
        </w:rPr>
        <w:t xml:space="preserve">be </w:t>
      </w:r>
      <w:r>
        <w:rPr>
          <w:rFonts w:ascii="Times New Roman" w:eastAsiaTheme="minorEastAsia" w:hAnsi="Times New Roman"/>
          <w:b/>
          <w:i/>
          <w:snapToGrid w:val="0"/>
          <w:sz w:val="20"/>
          <w:szCs w:val="20"/>
          <w:lang w:val="en-GB"/>
        </w:rPr>
        <w:t>used</w:t>
      </w:r>
      <w:r w:rsidRPr="005443BE">
        <w:rPr>
          <w:rFonts w:ascii="Times New Roman" w:eastAsiaTheme="minorEastAsia" w:hAnsi="Times New Roman"/>
          <w:b/>
          <w:i/>
          <w:snapToGrid w:val="0"/>
          <w:sz w:val="20"/>
          <w:szCs w:val="20"/>
          <w:lang w:val="en-GB"/>
        </w:rPr>
        <w:t xml:space="preserve"> for connected DTX mode</w:t>
      </w:r>
      <w:r>
        <w:rPr>
          <w:rFonts w:ascii="Times New Roman" w:eastAsiaTheme="minorEastAsia" w:hAnsi="Times New Roman" w:hint="eastAsia"/>
          <w:b/>
          <w:i/>
          <w:snapToGrid w:val="0"/>
          <w:sz w:val="20"/>
          <w:szCs w:val="20"/>
          <w:lang w:val="en-GB"/>
        </w:rPr>
        <w:t>.</w:t>
      </w:r>
    </w:p>
    <w:p w:rsidR="00751E2E" w:rsidRDefault="00D13506">
      <w:pPr>
        <w:spacing w:beforeLines="50" w:before="120" w:after="120"/>
        <w:jc w:val="both"/>
        <w:rPr>
          <w:rFonts w:ascii="Times New Roman" w:hAnsi="Times New Roman"/>
          <w:b/>
          <w:i/>
          <w:sz w:val="20"/>
          <w:szCs w:val="20"/>
        </w:rPr>
      </w:pPr>
      <w:r w:rsidRPr="00F36A76">
        <w:rPr>
          <w:rFonts w:ascii="Times New Roman" w:hAnsi="Times New Roman"/>
          <w:b/>
          <w:i/>
          <w:sz w:val="20"/>
          <w:szCs w:val="20"/>
        </w:rPr>
        <w:t xml:space="preserve">Proposal </w:t>
      </w:r>
      <w:r>
        <w:rPr>
          <w:rFonts w:ascii="Times New Roman" w:hAnsi="Times New Roman" w:hint="eastAsia"/>
          <w:b/>
          <w:i/>
          <w:sz w:val="20"/>
          <w:szCs w:val="20"/>
        </w:rPr>
        <w:t>3</w:t>
      </w:r>
      <w:r w:rsidRPr="00F36A76">
        <w:rPr>
          <w:rFonts w:ascii="Times New Roman" w:hAnsi="Times New Roman"/>
          <w:b/>
          <w:i/>
          <w:sz w:val="20"/>
          <w:szCs w:val="20"/>
        </w:rPr>
        <w:t xml:space="preserve">: For UE power consumption, dynamic adjusted </w:t>
      </w:r>
      <w:r>
        <w:rPr>
          <w:rFonts w:ascii="Times New Roman" w:hAnsi="Times New Roman"/>
          <w:b/>
          <w:i/>
          <w:sz w:val="20"/>
          <w:szCs w:val="20"/>
        </w:rPr>
        <w:t>NPDCCH</w:t>
      </w:r>
      <w:r w:rsidRPr="00F36A76">
        <w:rPr>
          <w:rFonts w:ascii="Times New Roman" w:hAnsi="Times New Roman"/>
          <w:b/>
          <w:i/>
          <w:sz w:val="20"/>
          <w:szCs w:val="20"/>
        </w:rPr>
        <w:t xml:space="preserve"> period can be considered</w:t>
      </w:r>
      <w:r>
        <w:rPr>
          <w:rFonts w:ascii="Times New Roman" w:hAnsi="Times New Roman" w:hint="eastAsia"/>
          <w:b/>
          <w:i/>
          <w:sz w:val="20"/>
          <w:szCs w:val="20"/>
        </w:rPr>
        <w:t>.</w:t>
      </w:r>
      <w:r>
        <w:rPr>
          <w:rFonts w:ascii="Times New Roman" w:hAnsi="Times New Roman"/>
          <w:b/>
          <w:i/>
          <w:sz w:val="20"/>
          <w:szCs w:val="20"/>
        </w:rPr>
        <w:t xml:space="preserve"> </w:t>
      </w:r>
    </w:p>
    <w:p w:rsidR="00751E2E" w:rsidRDefault="00751E2E">
      <w:pPr>
        <w:spacing w:beforeLines="50" w:before="120" w:after="120"/>
        <w:jc w:val="both"/>
        <w:rPr>
          <w:rFonts w:ascii="Times New Roman" w:hAnsi="Times New Roman"/>
          <w:b/>
          <w:i/>
          <w:sz w:val="20"/>
          <w:szCs w:val="20"/>
        </w:rPr>
      </w:pPr>
    </w:p>
    <w:p w:rsidR="00751E2E" w:rsidRDefault="00373644">
      <w:pPr>
        <w:pStyle w:val="1"/>
        <w:numPr>
          <w:ilvl w:val="0"/>
          <w:numId w:val="0"/>
        </w:numPr>
        <w:spacing w:beforeLines="50" w:before="120" w:afterLines="50" w:after="120" w:line="360" w:lineRule="auto"/>
        <w:ind w:left="431" w:hanging="431"/>
        <w:rPr>
          <w:lang w:val="en-US"/>
        </w:rPr>
      </w:pPr>
      <w:r w:rsidRPr="00735992">
        <w:rPr>
          <w:lang w:val="en-US"/>
        </w:rPr>
        <w:t>References</w:t>
      </w:r>
    </w:p>
    <w:bookmarkEnd w:id="9"/>
    <w:bookmarkEnd w:id="10"/>
    <w:p w:rsidR="00222FCD" w:rsidRDefault="007F600E" w:rsidP="00222FCD">
      <w:pPr>
        <w:numPr>
          <w:ilvl w:val="0"/>
          <w:numId w:val="2"/>
        </w:numPr>
        <w:spacing w:after="0" w:line="264" w:lineRule="auto"/>
        <w:rPr>
          <w:rFonts w:ascii="Times New Roman" w:hAnsi="Times New Roman"/>
          <w:sz w:val="20"/>
        </w:rPr>
      </w:pPr>
      <w:r w:rsidRPr="000D511E">
        <w:rPr>
          <w:rFonts w:ascii="Times New Roman" w:hAnsi="Times New Roman" w:hint="eastAsia"/>
          <w:sz w:val="20"/>
        </w:rPr>
        <w:t xml:space="preserve"> 3GPP, </w:t>
      </w:r>
      <w:r w:rsidR="000D511E">
        <w:rPr>
          <w:rFonts w:ascii="Times New Roman" w:hAnsi="Times New Roman" w:hint="eastAsia"/>
          <w:sz w:val="20"/>
        </w:rPr>
        <w:t>R</w:t>
      </w:r>
      <w:r w:rsidR="00F4166B">
        <w:rPr>
          <w:rFonts w:ascii="Times New Roman" w:hAnsi="Times New Roman" w:hint="eastAsia"/>
          <w:sz w:val="20"/>
        </w:rPr>
        <w:t>P-170</w:t>
      </w:r>
      <w:r w:rsidR="00401461">
        <w:rPr>
          <w:rFonts w:ascii="Times New Roman" w:hAnsi="Times New Roman" w:hint="eastAsia"/>
          <w:sz w:val="20"/>
        </w:rPr>
        <w:t>73</w:t>
      </w:r>
      <w:r w:rsidR="00F4166B">
        <w:rPr>
          <w:rFonts w:ascii="Times New Roman" w:hAnsi="Times New Roman" w:hint="eastAsia"/>
          <w:sz w:val="20"/>
        </w:rPr>
        <w:t>2</w:t>
      </w:r>
      <w:r w:rsidR="000D511E">
        <w:rPr>
          <w:rFonts w:ascii="Times New Roman" w:hAnsi="Times New Roman" w:hint="eastAsia"/>
          <w:sz w:val="20"/>
        </w:rPr>
        <w:t xml:space="preserve">, </w:t>
      </w:r>
      <w:r w:rsidR="002C42BC" w:rsidRPr="002C42BC">
        <w:rPr>
          <w:rFonts w:ascii="Times New Roman" w:hAnsi="Times New Roman"/>
          <w:sz w:val="20"/>
        </w:rPr>
        <w:t xml:space="preserve">New WID on </w:t>
      </w:r>
      <w:r w:rsidR="00401461" w:rsidRPr="00401461">
        <w:rPr>
          <w:rFonts w:ascii="Times New Roman" w:hAnsi="Times New Roman"/>
          <w:sz w:val="20"/>
          <w:szCs w:val="20"/>
        </w:rPr>
        <w:t>Even further enhanced MTC</w:t>
      </w:r>
      <w:r w:rsidR="000D511E">
        <w:rPr>
          <w:rFonts w:ascii="Times New Roman" w:hAnsi="Times New Roman" w:hint="eastAsia"/>
          <w:sz w:val="20"/>
        </w:rPr>
        <w:t xml:space="preserve">, </w:t>
      </w:r>
      <w:r w:rsidR="00401461">
        <w:rPr>
          <w:rFonts w:ascii="Times New Roman" w:hAnsi="Times New Roman" w:hint="eastAsia"/>
          <w:sz w:val="20"/>
        </w:rPr>
        <w:t>Ericsson</w:t>
      </w:r>
      <w:r w:rsidR="002C42BC">
        <w:rPr>
          <w:rFonts w:ascii="Times New Roman" w:hAnsi="Times New Roman" w:hint="eastAsia"/>
          <w:sz w:val="20"/>
        </w:rPr>
        <w:t>, RAN #75</w:t>
      </w:r>
    </w:p>
    <w:p w:rsidR="00974AF8" w:rsidRDefault="00974AF8" w:rsidP="00974AF8">
      <w:pPr>
        <w:spacing w:after="0" w:line="264" w:lineRule="auto"/>
        <w:rPr>
          <w:rFonts w:ascii="Times New Roman" w:hAnsi="Times New Roman"/>
          <w:sz w:val="20"/>
        </w:rPr>
      </w:pPr>
    </w:p>
    <w:p w:rsidR="00974AF8" w:rsidRDefault="00974AF8" w:rsidP="00974AF8">
      <w:pPr>
        <w:spacing w:after="0" w:line="264" w:lineRule="auto"/>
        <w:rPr>
          <w:rFonts w:ascii="Times New Roman" w:hAnsi="Times New Roman"/>
          <w:sz w:val="20"/>
        </w:rPr>
      </w:pPr>
    </w:p>
    <w:p w:rsidR="00974AF8" w:rsidRPr="00974AF8" w:rsidRDefault="00974AF8" w:rsidP="00F478F2">
      <w:pPr>
        <w:pStyle w:val="1"/>
        <w:numPr>
          <w:ilvl w:val="0"/>
          <w:numId w:val="0"/>
        </w:numPr>
        <w:spacing w:beforeLines="50" w:before="120" w:afterLines="50" w:after="120" w:line="360" w:lineRule="auto"/>
        <w:ind w:left="431" w:hanging="431"/>
        <w:rPr>
          <w:lang w:val="en-US"/>
        </w:rPr>
      </w:pPr>
      <w:r w:rsidRPr="00974AF8">
        <w:rPr>
          <w:lang w:val="en-US"/>
        </w:rPr>
        <w:t>Ap</w:t>
      </w:r>
      <w:r>
        <w:rPr>
          <w:lang w:val="en-US"/>
        </w:rPr>
        <w:t>pendix</w:t>
      </w:r>
    </w:p>
    <w:p w:rsidR="00974AF8" w:rsidRDefault="00974AF8" w:rsidP="00974AF8">
      <w:pPr>
        <w:spacing w:after="0" w:line="264" w:lineRule="auto"/>
        <w:rPr>
          <w:rFonts w:ascii="Times New Roman" w:hAnsi="Times New Roman"/>
          <w:sz w:val="20"/>
        </w:rPr>
      </w:pPr>
    </w:p>
    <w:p w:rsidR="00974AF8" w:rsidRDefault="00974AF8" w:rsidP="00974AF8">
      <w:pPr>
        <w:spacing w:after="0" w:line="264" w:lineRule="auto"/>
        <w:rPr>
          <w:rFonts w:ascii="Times New Roman" w:hAnsi="Times New Roman"/>
          <w:sz w:val="20"/>
        </w:rPr>
      </w:pPr>
    </w:p>
    <w:tbl>
      <w:tblPr>
        <w:tblW w:w="8505" w:type="dxa"/>
        <w:tblCellMar>
          <w:left w:w="0" w:type="dxa"/>
          <w:right w:w="0" w:type="dxa"/>
        </w:tblCellMar>
        <w:tblLook w:val="04A0" w:firstRow="1" w:lastRow="0" w:firstColumn="1" w:lastColumn="0" w:noHBand="0" w:noVBand="1"/>
      </w:tblPr>
      <w:tblGrid>
        <w:gridCol w:w="3949"/>
        <w:gridCol w:w="4556"/>
      </w:tblGrid>
      <w:tr w:rsidR="00974AF8" w:rsidTr="005443BE">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300" w:lineRule="atLeast"/>
              <w:jc w:val="center"/>
              <w:rPr>
                <w:rFonts w:ascii="Arial" w:hAnsi="Arial" w:cs="Arial"/>
                <w:sz w:val="36"/>
                <w:szCs w:val="36"/>
              </w:rPr>
            </w:pPr>
            <w:r>
              <w:rPr>
                <w:rFonts w:ascii="Arial" w:hAnsi="Arial" w:cs="Arial"/>
                <w:b/>
                <w:bCs/>
                <w:color w:val="000000"/>
                <w:kern w:val="24"/>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300" w:lineRule="atLeast"/>
              <w:jc w:val="center"/>
              <w:rPr>
                <w:rFonts w:ascii="Arial" w:hAnsi="Arial" w:cs="Arial"/>
                <w:sz w:val="36"/>
                <w:szCs w:val="36"/>
              </w:rPr>
            </w:pPr>
            <w:r>
              <w:rPr>
                <w:rFonts w:ascii="Arial" w:hAnsi="Arial" w:cs="Arial"/>
                <w:b/>
                <w:bCs/>
                <w:color w:val="000000"/>
                <w:kern w:val="24"/>
              </w:rPr>
              <w:t>Value</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BS TX antenna configuration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2 Tx </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8910D6">
            <w:pPr>
              <w:spacing w:line="108" w:lineRule="atLeast"/>
              <w:jc w:val="center"/>
              <w:rPr>
                <w:rFonts w:ascii="Arial" w:hAnsi="Arial" w:cs="Arial"/>
                <w:sz w:val="36"/>
                <w:szCs w:val="36"/>
              </w:rPr>
            </w:pPr>
            <w:r>
              <w:rPr>
                <w:rFonts w:ascii="Arial" w:hAnsi="Arial" w:cs="Arial" w:hint="eastAsia"/>
                <w:color w:val="000000"/>
                <w:kern w:val="24"/>
              </w:rPr>
              <w:t>35</w:t>
            </w:r>
            <w:r>
              <w:rPr>
                <w:rFonts w:ascii="Arial" w:hAnsi="Arial" w:cs="Arial"/>
                <w:color w:val="000000"/>
                <w:kern w:val="24"/>
              </w:rPr>
              <w:t xml:space="preserve"> </w:t>
            </w:r>
            <w:r w:rsidR="00974AF8">
              <w:rPr>
                <w:rFonts w:ascii="Arial" w:hAnsi="Arial" w:cs="Arial"/>
                <w:color w:val="000000"/>
                <w:kern w:val="24"/>
              </w:rPr>
              <w:t>dBm per TX port</w:t>
            </w:r>
          </w:p>
        </w:tc>
      </w:tr>
      <w:tr w:rsidR="00974AF8" w:rsidTr="005443BE">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202" w:lineRule="atLeast"/>
              <w:jc w:val="center"/>
              <w:rPr>
                <w:rFonts w:ascii="Arial" w:hAnsi="Arial" w:cs="Arial"/>
                <w:sz w:val="36"/>
                <w:szCs w:val="36"/>
              </w:rPr>
            </w:pPr>
            <w:r>
              <w:rPr>
                <w:rFonts w:ascii="Arial" w:hAnsi="Arial" w:cs="Arial"/>
                <w:color w:val="000000"/>
                <w:kern w:val="24"/>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D13506">
            <w:pPr>
              <w:spacing w:line="202" w:lineRule="atLeast"/>
              <w:jc w:val="center"/>
              <w:rPr>
                <w:rFonts w:ascii="Arial" w:hAnsi="Arial" w:cs="Arial"/>
                <w:sz w:val="36"/>
                <w:szCs w:val="36"/>
              </w:rPr>
            </w:pPr>
            <w:r>
              <w:rPr>
                <w:rFonts w:ascii="Arial" w:hAnsi="Arial" w:cs="Arial" w:hint="eastAsia"/>
                <w:color w:val="000000"/>
                <w:kern w:val="24"/>
              </w:rPr>
              <w:t>1.4</w:t>
            </w:r>
            <w:r>
              <w:rPr>
                <w:rFonts w:ascii="Arial" w:hAnsi="Arial" w:cs="Arial"/>
                <w:color w:val="000000"/>
                <w:kern w:val="24"/>
              </w:rPr>
              <w:t xml:space="preserve"> </w:t>
            </w:r>
            <w:r w:rsidR="00974AF8">
              <w:rPr>
                <w:rFonts w:ascii="Arial" w:hAnsi="Arial" w:cs="Arial"/>
                <w:color w:val="000000"/>
                <w:kern w:val="24"/>
              </w:rPr>
              <w:t>MHz</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lang w:val="sv-SE"/>
              </w:rPr>
              <w:t xml:space="preserve">Band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D5447C">
            <w:pPr>
              <w:spacing w:line="108" w:lineRule="atLeast"/>
              <w:jc w:val="center"/>
              <w:rPr>
                <w:rFonts w:ascii="Arial" w:hAnsi="Arial" w:cs="Arial"/>
                <w:sz w:val="36"/>
                <w:szCs w:val="36"/>
              </w:rPr>
            </w:pPr>
            <w:r>
              <w:rPr>
                <w:rFonts w:ascii="Arial" w:hAnsi="Arial" w:cs="Arial"/>
                <w:color w:val="000000"/>
                <w:kern w:val="24"/>
                <w:lang w:val="sv-SE"/>
              </w:rPr>
              <w:t xml:space="preserve">900 MHz </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Channel model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ETU </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Doppler spread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08" w:lineRule="atLeast"/>
              <w:jc w:val="center"/>
              <w:rPr>
                <w:rFonts w:ascii="Arial" w:hAnsi="Arial" w:cs="Arial"/>
                <w:sz w:val="36"/>
                <w:szCs w:val="36"/>
              </w:rPr>
            </w:pPr>
            <w:r>
              <w:rPr>
                <w:rFonts w:ascii="Arial" w:hAnsi="Arial" w:cs="Arial"/>
                <w:color w:val="000000"/>
                <w:kern w:val="24"/>
              </w:rPr>
              <w:t xml:space="preserve">1 Hz </w:t>
            </w:r>
          </w:p>
        </w:tc>
      </w:tr>
      <w:tr w:rsidR="00974AF8" w:rsidTr="005443B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5443BE" w:rsidRDefault="00C211E6">
            <w:pPr>
              <w:jc w:val="center"/>
              <w:rPr>
                <w:rFonts w:ascii="Arial" w:hAnsi="Arial" w:cs="Arial"/>
                <w:sz w:val="36"/>
                <w:szCs w:val="36"/>
              </w:rPr>
            </w:pPr>
            <w:r w:rsidRPr="005443BE">
              <w:rPr>
                <w:rFonts w:ascii="Arial" w:hAnsi="Arial" w:cs="Arial"/>
                <w:color w:val="000000"/>
                <w:kern w:val="24"/>
              </w:rPr>
              <w:t xml:space="preserve">Frequency error, </w:t>
            </w:r>
          </w:p>
          <w:p w:rsidR="00974AF8" w:rsidRPr="005443BE" w:rsidRDefault="00C211E6">
            <w:pPr>
              <w:spacing w:line="108" w:lineRule="atLeast"/>
              <w:jc w:val="center"/>
              <w:rPr>
                <w:rFonts w:ascii="Arial" w:hAnsi="Arial" w:cs="Arial"/>
                <w:sz w:val="36"/>
                <w:szCs w:val="36"/>
              </w:rPr>
            </w:pPr>
            <w:r w:rsidRPr="005443BE">
              <w:rPr>
                <w:rFonts w:ascii="Arial" w:hAnsi="Arial" w:cs="Arial"/>
                <w:color w:val="000000"/>
                <w:kern w:val="24"/>
              </w:rPr>
              <w:t>when relying on DL synchronization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5443BE" w:rsidRDefault="00C211E6">
            <w:pPr>
              <w:spacing w:line="108" w:lineRule="atLeast"/>
              <w:jc w:val="center"/>
              <w:rPr>
                <w:rFonts w:ascii="Arial" w:hAnsi="Arial" w:cs="Arial"/>
                <w:sz w:val="36"/>
                <w:szCs w:val="36"/>
              </w:rPr>
            </w:pPr>
            <w:r w:rsidRPr="005443BE">
              <w:rPr>
                <w:rFonts w:ascii="Arial" w:hAnsi="宋体" w:cs="Arial" w:hint="eastAsia"/>
                <w:color w:val="000000"/>
                <w:kern w:val="24"/>
              </w:rPr>
              <w:t>±</w:t>
            </w:r>
            <w:r w:rsidRPr="005443BE">
              <w:rPr>
                <w:rFonts w:ascii="Arial" w:hAnsi="宋体" w:cs="Arial"/>
                <w:color w:val="000000"/>
                <w:kern w:val="24"/>
              </w:rPr>
              <w:t xml:space="preserve">30 Hz </w:t>
            </w:r>
          </w:p>
        </w:tc>
      </w:tr>
      <w:tr w:rsidR="00974AF8" w:rsidTr="005443B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D13506" w:rsidRDefault="00974AF8">
            <w:pPr>
              <w:spacing w:before="120" w:after="120" w:line="182" w:lineRule="atLeast"/>
              <w:jc w:val="center"/>
              <w:rPr>
                <w:rFonts w:ascii="Arial" w:hAnsi="Arial" w:cs="Arial"/>
                <w:sz w:val="36"/>
                <w:szCs w:val="36"/>
              </w:rPr>
            </w:pPr>
            <w:r w:rsidRPr="00D13506">
              <w:rPr>
                <w:rFonts w:ascii="Arial" w:hAnsi="Arial" w:cs="Arial"/>
                <w:color w:val="000000"/>
                <w:kern w:val="24"/>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D13506" w:rsidRDefault="00C211E6">
            <w:pPr>
              <w:spacing w:line="182" w:lineRule="atLeast"/>
              <w:jc w:val="center"/>
              <w:rPr>
                <w:rFonts w:ascii="Arial" w:hAnsi="Arial" w:cs="Arial"/>
                <w:sz w:val="36"/>
                <w:szCs w:val="36"/>
              </w:rPr>
            </w:pPr>
            <w:r>
              <w:rPr>
                <w:rFonts w:ascii="Arial" w:hAnsi="Arial" w:cs="Arial"/>
                <w:color w:val="000000"/>
                <w:kern w:val="24"/>
              </w:rPr>
              <w:t>1 Rx</w:t>
            </w:r>
          </w:p>
        </w:tc>
      </w:tr>
      <w:tr w:rsidR="00974AF8" w:rsidTr="005443B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before="120" w:after="120" w:line="182" w:lineRule="atLeast"/>
              <w:jc w:val="center"/>
              <w:rPr>
                <w:rFonts w:ascii="Arial" w:hAnsi="Arial" w:cs="Arial"/>
                <w:sz w:val="36"/>
                <w:szCs w:val="36"/>
              </w:rPr>
            </w:pPr>
            <w:r>
              <w:rPr>
                <w:rFonts w:ascii="Arial" w:hAnsi="Arial" w:cs="Arial"/>
                <w:color w:val="000000"/>
                <w:kern w:val="24"/>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82" w:lineRule="atLeast"/>
              <w:jc w:val="center"/>
              <w:rPr>
                <w:rFonts w:ascii="Arial" w:hAnsi="Arial" w:cs="Arial"/>
                <w:sz w:val="36"/>
                <w:szCs w:val="36"/>
              </w:rPr>
            </w:pPr>
            <w:r>
              <w:rPr>
                <w:rFonts w:ascii="Arial" w:hAnsi="Arial" w:cs="Arial"/>
                <w:color w:val="000000"/>
                <w:kern w:val="24"/>
              </w:rPr>
              <w:t>9 dB</w:t>
            </w:r>
          </w:p>
        </w:tc>
      </w:tr>
      <w:tr w:rsidR="00974AF8" w:rsidTr="005443B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before="120" w:after="120" w:line="182" w:lineRule="atLeast"/>
              <w:jc w:val="center"/>
              <w:rPr>
                <w:rFonts w:ascii="Arial" w:hAnsi="Arial" w:cs="Arial"/>
                <w:sz w:val="36"/>
                <w:szCs w:val="36"/>
              </w:rPr>
            </w:pPr>
            <w:r>
              <w:rPr>
                <w:rFonts w:ascii="Arial" w:hAnsi="Arial" w:cs="Arial"/>
                <w:color w:val="000000"/>
                <w:kern w:val="24"/>
              </w:rPr>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pPr>
              <w:spacing w:line="182" w:lineRule="atLeast"/>
              <w:jc w:val="center"/>
              <w:rPr>
                <w:rFonts w:ascii="Arial" w:hAnsi="Arial" w:cs="Arial"/>
                <w:sz w:val="36"/>
                <w:szCs w:val="36"/>
              </w:rPr>
            </w:pPr>
            <w:r>
              <w:rPr>
                <w:rFonts w:ascii="Arial" w:hAnsi="Arial" w:cs="Arial"/>
                <w:color w:val="000000"/>
                <w:kern w:val="24"/>
              </w:rPr>
              <w:t>144, 154, 164 dB</w:t>
            </w:r>
          </w:p>
        </w:tc>
      </w:tr>
      <w:tr w:rsidR="00D13506" w:rsidTr="00D13506">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D13506" w:rsidRDefault="00D13506">
            <w:pPr>
              <w:spacing w:before="120" w:after="120" w:line="182" w:lineRule="atLeast"/>
              <w:jc w:val="center"/>
              <w:rPr>
                <w:rFonts w:ascii="Arial" w:hAnsi="Arial" w:cs="Arial"/>
                <w:color w:val="000000"/>
                <w:kern w:val="24"/>
              </w:rPr>
            </w:pPr>
            <w:r>
              <w:rPr>
                <w:rFonts w:ascii="Arial" w:hAnsi="Arial" w:cs="Arial" w:hint="eastAsia"/>
                <w:color w:val="000000"/>
                <w:kern w:val="24"/>
              </w:rPr>
              <w:t>Wake up signal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D13506" w:rsidRDefault="00D13506">
            <w:pPr>
              <w:spacing w:line="182" w:lineRule="atLeast"/>
              <w:jc w:val="center"/>
              <w:rPr>
                <w:rFonts w:ascii="Arial" w:hAnsi="Arial" w:cs="Arial"/>
                <w:color w:val="000000"/>
                <w:kern w:val="24"/>
              </w:rPr>
            </w:pPr>
            <w:r>
              <w:rPr>
                <w:rFonts w:ascii="Arial" w:hAnsi="Arial" w:cs="Arial"/>
                <w:color w:val="000000"/>
                <w:kern w:val="24"/>
              </w:rPr>
              <w:t>B</w:t>
            </w:r>
            <w:r>
              <w:rPr>
                <w:rFonts w:ascii="Arial" w:hAnsi="Arial" w:cs="Arial" w:hint="eastAsia"/>
                <w:color w:val="000000"/>
                <w:kern w:val="24"/>
              </w:rPr>
              <w:t>ase on 131-ZC sequence</w:t>
            </w:r>
          </w:p>
        </w:tc>
      </w:tr>
    </w:tbl>
    <w:p w:rsidR="00974AF8" w:rsidRPr="007F600E" w:rsidRDefault="00974AF8" w:rsidP="00974AF8">
      <w:pPr>
        <w:spacing w:after="0" w:line="264" w:lineRule="auto"/>
        <w:rPr>
          <w:rFonts w:ascii="Times New Roman" w:hAnsi="Times New Roman"/>
          <w:sz w:val="20"/>
        </w:rPr>
      </w:pPr>
    </w:p>
    <w:sectPr w:rsidR="00974AF8" w:rsidRPr="007F600E" w:rsidSect="00FC630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853" w:rsidRDefault="00212853" w:rsidP="008445A1">
      <w:pPr>
        <w:spacing w:after="0" w:line="240" w:lineRule="auto"/>
      </w:pPr>
      <w:r>
        <w:separator/>
      </w:r>
    </w:p>
  </w:endnote>
  <w:endnote w:type="continuationSeparator" w:id="0">
    <w:p w:rsidR="00212853" w:rsidRDefault="0021285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MS PGothic">
    <w:panose1 w:val="020B0600070205080204"/>
    <w:charset w:val="80"/>
    <w:family w:val="swiss"/>
    <w:pitch w:val="variable"/>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853" w:rsidRDefault="00212853" w:rsidP="008445A1">
      <w:pPr>
        <w:spacing w:after="0" w:line="240" w:lineRule="auto"/>
      </w:pPr>
      <w:r>
        <w:separator/>
      </w:r>
    </w:p>
  </w:footnote>
  <w:footnote w:type="continuationSeparator" w:id="0">
    <w:p w:rsidR="00212853" w:rsidRDefault="00212853"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30F"/>
    <w:multiLevelType w:val="hybridMultilevel"/>
    <w:tmpl w:val="50FAFEFE"/>
    <w:lvl w:ilvl="0" w:tplc="6742BB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70343"/>
    <w:multiLevelType w:val="hybridMultilevel"/>
    <w:tmpl w:val="A14C73EE"/>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6CD3"/>
    <w:multiLevelType w:val="hybridMultilevel"/>
    <w:tmpl w:val="8FEA8318"/>
    <w:lvl w:ilvl="0" w:tplc="822404BC">
      <w:start w:val="53"/>
      <w:numFmt w:val="bullet"/>
      <w:lvlText w:val="•"/>
      <w:lvlJc w:val="left"/>
      <w:pPr>
        <w:ind w:left="420" w:hanging="420"/>
      </w:pPr>
      <w:rPr>
        <w:rFonts w:ascii="Times New Roman" w:hAnsi="Times New Roman" w:cs="Times New Roman" w:hint="default"/>
      </w:rPr>
    </w:lvl>
    <w:lvl w:ilvl="1" w:tplc="C11E2B2A">
      <w:numFmt w:val="bullet"/>
      <w:lvlText w:val="-"/>
      <w:lvlJc w:val="left"/>
      <w:pPr>
        <w:ind w:left="840" w:hanging="420"/>
      </w:pPr>
      <w:rPr>
        <w:rFonts w:ascii="Calibri" w:eastAsia="Malgun Gothic" w:hAnsi="Calibri" w:cs="Times New Roman" w:hint="default"/>
      </w:rPr>
    </w:lvl>
    <w:lvl w:ilvl="2" w:tplc="E6363820">
      <w:start w:val="1407"/>
      <w:numFmt w:val="bullet"/>
      <w:lvlText w:val="•"/>
      <w:lvlJc w:val="left"/>
      <w:pPr>
        <w:ind w:left="1260" w:hanging="420"/>
      </w:pPr>
      <w:rPr>
        <w:rFonts w:ascii="MS PGothic" w:eastAsia="Times New Roman" w:hAnsi="MS PGothic" w:hint="eastAsia"/>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5418C3"/>
    <w:multiLevelType w:val="hybridMultilevel"/>
    <w:tmpl w:val="3B7EE382"/>
    <w:lvl w:ilvl="0" w:tplc="0FF0B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6C0CE3"/>
    <w:multiLevelType w:val="hybridMultilevel"/>
    <w:tmpl w:val="18E0A28C"/>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7530C"/>
    <w:multiLevelType w:val="hybridMultilevel"/>
    <w:tmpl w:val="7A6E697C"/>
    <w:lvl w:ilvl="0" w:tplc="13F638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7DC7"/>
    <w:multiLevelType w:val="hybridMultilevel"/>
    <w:tmpl w:val="F93AD340"/>
    <w:lvl w:ilvl="0" w:tplc="4C48B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91851"/>
    <w:multiLevelType w:val="hybridMultilevel"/>
    <w:tmpl w:val="38A6A564"/>
    <w:lvl w:ilvl="0" w:tplc="822404BC">
      <w:start w:val="53"/>
      <w:numFmt w:val="bullet"/>
      <w:lvlText w:val="•"/>
      <w:lvlJc w:val="left"/>
      <w:pPr>
        <w:ind w:left="420" w:hanging="420"/>
      </w:pPr>
      <w:rPr>
        <w:rFonts w:ascii="Times New Roman" w:hAnsi="Times New Roman" w:cs="Times New Roman" w:hint="default"/>
      </w:rPr>
    </w:lvl>
    <w:lvl w:ilvl="1" w:tplc="345AC144">
      <w:start w:val="1"/>
      <w:numFmt w:val="bullet"/>
      <w:lvlText w:val="•"/>
      <w:lvlJc w:val="left"/>
      <w:pPr>
        <w:ind w:left="840" w:hanging="420"/>
      </w:pPr>
      <w:rPr>
        <w:rFonts w:ascii="Arial" w:hAnsi="Arial" w:cs="Times New Roman"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eastAsia="Times New Roman" w:hAnsi="MS PGothic" w:hint="eastAsia"/>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1C1419"/>
    <w:multiLevelType w:val="hybridMultilevel"/>
    <w:tmpl w:val="B596D170"/>
    <w:lvl w:ilvl="0" w:tplc="915AB3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5C394A"/>
    <w:multiLevelType w:val="hybridMultilevel"/>
    <w:tmpl w:val="B5DA20AE"/>
    <w:lvl w:ilvl="0" w:tplc="7C8814C8">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0257F46"/>
    <w:multiLevelType w:val="hybridMultilevel"/>
    <w:tmpl w:val="D0F01D24"/>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A4F72"/>
    <w:multiLevelType w:val="hybridMultilevel"/>
    <w:tmpl w:val="1486A882"/>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74A67"/>
    <w:multiLevelType w:val="hybridMultilevel"/>
    <w:tmpl w:val="12B4007E"/>
    <w:lvl w:ilvl="0" w:tplc="36E6A158">
      <w:start w:val="4"/>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55CC48EF"/>
    <w:multiLevelType w:val="hybridMultilevel"/>
    <w:tmpl w:val="82E4F03C"/>
    <w:lvl w:ilvl="0" w:tplc="E686284E">
      <w:numFmt w:val="bullet"/>
      <w:lvlText w:val="-"/>
      <w:lvlJc w:val="left"/>
      <w:pPr>
        <w:ind w:left="464" w:hanging="420"/>
      </w:pPr>
      <w:rPr>
        <w:rFonts w:ascii="Times" w:eastAsia="MS Mincho" w:hAnsi="Times" w:cs="Time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15:restartNumberingAfterBreak="0">
    <w:nsid w:val="584E6B48"/>
    <w:multiLevelType w:val="hybridMultilevel"/>
    <w:tmpl w:val="520CF834"/>
    <w:lvl w:ilvl="0" w:tplc="E3305C58">
      <w:start w:val="1"/>
      <w:numFmt w:val="bullet"/>
      <w:lvlText w:val="•"/>
      <w:lvlJc w:val="left"/>
      <w:pPr>
        <w:ind w:left="420" w:hanging="420"/>
      </w:pPr>
      <w:rPr>
        <w:rFonts w:ascii="Arial" w:hAnsi="Arial" w:hint="default"/>
      </w:rPr>
    </w:lvl>
    <w:lvl w:ilvl="1" w:tplc="F1BC4E46">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757E5"/>
    <w:multiLevelType w:val="multilevel"/>
    <w:tmpl w:val="B27E28E0"/>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D3D3F31"/>
    <w:multiLevelType w:val="hybridMultilevel"/>
    <w:tmpl w:val="F1A602B2"/>
    <w:lvl w:ilvl="0" w:tplc="FA0643DE">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6BFA1D0E"/>
    <w:multiLevelType w:val="hybridMultilevel"/>
    <w:tmpl w:val="4B3CB412"/>
    <w:lvl w:ilvl="0" w:tplc="43BE3B5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E241972"/>
    <w:multiLevelType w:val="hybridMultilevel"/>
    <w:tmpl w:val="F0347FA2"/>
    <w:lvl w:ilvl="0" w:tplc="EC844B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855C18"/>
    <w:multiLevelType w:val="hybridMultilevel"/>
    <w:tmpl w:val="52BE9518"/>
    <w:lvl w:ilvl="0" w:tplc="453A3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189653E"/>
    <w:multiLevelType w:val="hybridMultilevel"/>
    <w:tmpl w:val="305A779A"/>
    <w:lvl w:ilvl="0" w:tplc="6B3656B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5C96F0C"/>
    <w:multiLevelType w:val="hybridMultilevel"/>
    <w:tmpl w:val="CEC87780"/>
    <w:lvl w:ilvl="0" w:tplc="E3305C58">
      <w:start w:val="1"/>
      <w:numFmt w:val="bullet"/>
      <w:lvlText w:val="•"/>
      <w:lvlJc w:val="left"/>
      <w:pPr>
        <w:ind w:left="420" w:hanging="420"/>
      </w:pPr>
      <w:rPr>
        <w:rFonts w:ascii="Arial" w:hAnsi="Arial" w:hint="default"/>
      </w:rPr>
    </w:lvl>
    <w:lvl w:ilvl="1" w:tplc="D070FED6">
      <w:start w:val="1"/>
      <w:numFmt w:val="bullet"/>
      <w:lvlText w:val="•"/>
      <w:lvlJc w:val="left"/>
      <w:pPr>
        <w:ind w:left="840" w:hanging="420"/>
      </w:pPr>
      <w:rPr>
        <w:rFonts w:ascii="Arial" w:hAnsi="Arial" w:hint="default"/>
      </w:rPr>
    </w:lvl>
    <w:lvl w:ilvl="2" w:tplc="F4C82244">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327106"/>
    <w:multiLevelType w:val="hybridMultilevel"/>
    <w:tmpl w:val="9CF03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F692674"/>
    <w:multiLevelType w:val="hybridMultilevel"/>
    <w:tmpl w:val="871817D8"/>
    <w:lvl w:ilvl="0" w:tplc="822404BC">
      <w:start w:val="53"/>
      <w:numFmt w:val="bullet"/>
      <w:lvlText w:val="•"/>
      <w:lvlJc w:val="left"/>
      <w:pPr>
        <w:ind w:left="420" w:hanging="420"/>
      </w:pPr>
      <w:rPr>
        <w:rFonts w:ascii="Times New Roman" w:hAnsi="Times New Roman" w:hint="default"/>
      </w:rPr>
    </w:lvl>
    <w:lvl w:ilvl="1" w:tplc="99281B86">
      <w:start w:val="1"/>
      <w:numFmt w:val="bullet"/>
      <w:lvlText w:val="•"/>
      <w:lvlJc w:val="left"/>
      <w:pPr>
        <w:ind w:left="840" w:hanging="420"/>
      </w:pPr>
      <w:rPr>
        <w:rFonts w:ascii="MS PGothic" w:hAnsi="MS PGothic"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hAnsi="MS PGothic"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2"/>
  </w:num>
  <w:num w:numId="3">
    <w:abstractNumId w:val="28"/>
  </w:num>
  <w:num w:numId="4">
    <w:abstractNumId w:val="17"/>
  </w:num>
  <w:num w:numId="5">
    <w:abstractNumId w:val="19"/>
  </w:num>
  <w:num w:numId="6">
    <w:abstractNumId w:val="5"/>
  </w:num>
  <w:num w:numId="7">
    <w:abstractNumId w:val="20"/>
  </w:num>
  <w:num w:numId="8">
    <w:abstractNumId w:val="6"/>
  </w:num>
  <w:num w:numId="9">
    <w:abstractNumId w:val="30"/>
  </w:num>
  <w:num w:numId="10">
    <w:abstractNumId w:val="1"/>
  </w:num>
  <w:num w:numId="11">
    <w:abstractNumId w:val="18"/>
  </w:num>
  <w:num w:numId="12">
    <w:abstractNumId w:val="16"/>
  </w:num>
  <w:num w:numId="1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25"/>
  </w:num>
  <w:num w:numId="17">
    <w:abstractNumId w:val="26"/>
  </w:num>
  <w:num w:numId="18">
    <w:abstractNumId w:val="13"/>
  </w:num>
  <w:num w:numId="19">
    <w:abstractNumId w:val="31"/>
  </w:num>
  <w:num w:numId="2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2"/>
  </w:num>
  <w:num w:numId="25">
    <w:abstractNumId w:val="2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8"/>
  </w:num>
  <w:num w:numId="29">
    <w:abstractNumId w:val="4"/>
  </w:num>
  <w:num w:numId="30">
    <w:abstractNumId w:val="1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0"/>
  </w:num>
  <w:num w:numId="34">
    <w:abstractNumId w:val="29"/>
  </w:num>
  <w:num w:numId="35">
    <w:abstractNumId w:val="27"/>
  </w:num>
  <w:num w:numId="36">
    <w:abstractNumId w:val="11"/>
  </w:num>
  <w:num w:numId="37">
    <w:abstractNumId w:val="24"/>
  </w:num>
  <w:num w:numId="38">
    <w:abstractNumId w:val="21"/>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bordersDoNotSurroundHeader/>
  <w:bordersDoNotSurroundFooter/>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0E8"/>
    <w:rsid w:val="000D325B"/>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F74903-138E-4F89-A272-48C2CBB0B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autoRedefine/>
    <w:qFormat/>
    <w:rsid w:val="00F90CF8"/>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F90CF8"/>
    <w:rPr>
      <w:rFonts w:ascii="Arial" w:hAnsi="Arial"/>
      <w:b/>
      <w:bCs/>
      <w:sz w:val="24"/>
      <w:szCs w:val="28"/>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har"/>
    <w:rsid w:val="00823324"/>
    <w:rPr>
      <w:b/>
    </w:rPr>
  </w:style>
  <w:style w:type="paragraph" w:customStyle="1" w:styleId="TAC">
    <w:name w:val="TAC"/>
    <w:basedOn w:val="a"/>
    <w:link w:val="TACChar"/>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unhideWhenUsed/>
    <w:rsid w:val="00340AFB"/>
    <w:pPr>
      <w:spacing w:after="120"/>
      <w:ind w:leftChars="200" w:left="420"/>
    </w:pPr>
  </w:style>
  <w:style w:type="character" w:customStyle="1" w:styleId="Chara">
    <w:name w:val="正文文本缩进 Char"/>
    <w:link w:val="af5"/>
    <w:uiPriority w:val="99"/>
    <w:rsid w:val="00340AFB"/>
    <w:rPr>
      <w:sz w:val="22"/>
      <w:szCs w:val="22"/>
    </w:rPr>
  </w:style>
  <w:style w:type="character" w:styleId="af6">
    <w:name w:val="endnote reference"/>
    <w:uiPriority w:val="99"/>
    <w:semiHidden/>
    <w:unhideWhenUsed/>
    <w:rsid w:val="008A3F98"/>
    <w:rPr>
      <w:vertAlign w:val="superscript"/>
    </w:rPr>
  </w:style>
  <w:style w:type="character" w:customStyle="1" w:styleId="ZGSM">
    <w:name w:val="ZGSM"/>
    <w:rsid w:val="009966FF"/>
  </w:style>
  <w:style w:type="paragraph" w:customStyle="1" w:styleId="ZT">
    <w:name w:val="ZT"/>
    <w:rsid w:val="009966FF"/>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7"/>
    <w:link w:val="B10"/>
    <w:rsid w:val="00FD6AF3"/>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locked/>
    <w:rsid w:val="00FD6AF3"/>
    <w:rPr>
      <w:rFonts w:ascii="Times New Roman" w:eastAsia="宋体" w:hAnsi="Times New Roman"/>
      <w:lang w:val="en-GB" w:eastAsia="en-US"/>
    </w:rPr>
  </w:style>
  <w:style w:type="paragraph" w:styleId="af7">
    <w:name w:val="List"/>
    <w:basedOn w:val="a"/>
    <w:uiPriority w:val="99"/>
    <w:semiHidden/>
    <w:unhideWhenUsed/>
    <w:rsid w:val="00FD6AF3"/>
    <w:pPr>
      <w:ind w:left="200" w:hangingChars="200" w:hanging="200"/>
      <w:contextualSpacing/>
    </w:pPr>
  </w:style>
  <w:style w:type="paragraph" w:customStyle="1" w:styleId="LGTdoc1">
    <w:name w:val="LGTdoc_제목1"/>
    <w:basedOn w:val="a"/>
    <w:rsid w:val="00440DF2"/>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locked/>
    <w:rsid w:val="00FA1BD2"/>
    <w:rPr>
      <w:rFonts w:ascii="Arial" w:hAnsi="Arial"/>
      <w:b/>
      <w:sz w:val="18"/>
      <w:lang w:val="en-GB" w:eastAsia="en-US"/>
    </w:rPr>
  </w:style>
  <w:style w:type="character" w:customStyle="1" w:styleId="THChar">
    <w:name w:val="TH Char"/>
    <w:link w:val="TH"/>
    <w:rsid w:val="00FA1BD2"/>
    <w:rPr>
      <w:rFonts w:ascii="Arial" w:hAnsi="Arial"/>
      <w:b/>
      <w:lang w:val="en-GB" w:eastAsia="en-US"/>
    </w:rPr>
  </w:style>
  <w:style w:type="character" w:customStyle="1" w:styleId="TAHCar">
    <w:name w:val="TAH Car"/>
    <w:locked/>
    <w:rsid w:val="00FA1BD2"/>
    <w:rPr>
      <w:rFonts w:ascii="Arial" w:eastAsia="Times New Roman" w:hAnsi="Arial"/>
      <w:b/>
      <w:sz w:val="18"/>
    </w:rPr>
  </w:style>
  <w:style w:type="character" w:customStyle="1" w:styleId="TACChar">
    <w:name w:val="TAC Char"/>
    <w:link w:val="TAC"/>
    <w:locked/>
    <w:rsid w:val="00FC63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5786">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303896715">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745126">
      <w:bodyDiv w:val="1"/>
      <w:marLeft w:val="0"/>
      <w:marRight w:val="0"/>
      <w:marTop w:val="0"/>
      <w:marBottom w:val="0"/>
      <w:divBdr>
        <w:top w:val="none" w:sz="0" w:space="0" w:color="auto"/>
        <w:left w:val="none" w:sz="0" w:space="0" w:color="auto"/>
        <w:bottom w:val="none" w:sz="0" w:space="0" w:color="auto"/>
        <w:right w:val="none" w:sz="0" w:space="0" w:color="auto"/>
      </w:divBdr>
    </w:div>
    <w:div w:id="634532616">
      <w:bodyDiv w:val="1"/>
      <w:marLeft w:val="0"/>
      <w:marRight w:val="0"/>
      <w:marTop w:val="0"/>
      <w:marBottom w:val="0"/>
      <w:divBdr>
        <w:top w:val="none" w:sz="0" w:space="0" w:color="auto"/>
        <w:left w:val="none" w:sz="0" w:space="0" w:color="auto"/>
        <w:bottom w:val="none" w:sz="0" w:space="0" w:color="auto"/>
        <w:right w:val="none" w:sz="0" w:space="0" w:color="auto"/>
      </w:divBdr>
    </w:div>
    <w:div w:id="639001988">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1056757">
      <w:bodyDiv w:val="1"/>
      <w:marLeft w:val="0"/>
      <w:marRight w:val="0"/>
      <w:marTop w:val="0"/>
      <w:marBottom w:val="0"/>
      <w:divBdr>
        <w:top w:val="none" w:sz="0" w:space="0" w:color="auto"/>
        <w:left w:val="none" w:sz="0" w:space="0" w:color="auto"/>
        <w:bottom w:val="none" w:sz="0" w:space="0" w:color="auto"/>
        <w:right w:val="none" w:sz="0" w:space="0" w:color="auto"/>
      </w:divBdr>
      <w:divsChild>
        <w:div w:id="1146509262">
          <w:marLeft w:val="547"/>
          <w:marRight w:val="0"/>
          <w:marTop w:val="115"/>
          <w:marBottom w:val="0"/>
          <w:divBdr>
            <w:top w:val="none" w:sz="0" w:space="0" w:color="auto"/>
            <w:left w:val="none" w:sz="0" w:space="0" w:color="auto"/>
            <w:bottom w:val="none" w:sz="0" w:space="0" w:color="auto"/>
            <w:right w:val="none" w:sz="0" w:space="0" w:color="auto"/>
          </w:divBdr>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26633907">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867195">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7552128">
      <w:bodyDiv w:val="1"/>
      <w:marLeft w:val="0"/>
      <w:marRight w:val="0"/>
      <w:marTop w:val="0"/>
      <w:marBottom w:val="0"/>
      <w:divBdr>
        <w:top w:val="none" w:sz="0" w:space="0" w:color="auto"/>
        <w:left w:val="none" w:sz="0" w:space="0" w:color="auto"/>
        <w:bottom w:val="none" w:sz="0" w:space="0" w:color="auto"/>
        <w:right w:val="none" w:sz="0" w:space="0" w:color="auto"/>
      </w:divBdr>
    </w:div>
    <w:div w:id="1467970506">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90638266">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566382">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88158102">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4338233">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18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923C8-C1FB-4564-BBDE-A5B18896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2017-05-06T00:44:00Z</dcterms:created>
  <dcterms:modified xsi:type="dcterms:W3CDTF">2017-05-06T00:56:00Z</dcterms:modified>
</cp:coreProperties>
</file>